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AC7266" w14:textId="0E38CBC4" w:rsidR="002E28E3" w:rsidRPr="00C92FF8" w:rsidRDefault="002E28E3" w:rsidP="002E28E3"/>
    <w:p w14:paraId="2FAD930A" w14:textId="77777777" w:rsidR="002E28E3" w:rsidRPr="00C92FF8" w:rsidRDefault="002E28E3" w:rsidP="000E27D1">
      <w:pPr>
        <w:pStyle w:val="Heading1"/>
      </w:pPr>
      <w:r w:rsidRPr="00C92FF8">
        <w:t xml:space="preserve">SCHOOL/DEPARTMENT: </w:t>
      </w:r>
      <w:r w:rsidR="0087788A" w:rsidRPr="00C92FF8">
        <w:t>Architecture &amp; Planning</w:t>
      </w:r>
    </w:p>
    <w:p w14:paraId="30EEB443" w14:textId="77777777" w:rsidR="002E28E3" w:rsidRPr="00C92FF8" w:rsidRDefault="002E28E3" w:rsidP="000E27D1">
      <w:pPr>
        <w:pStyle w:val="Heading1"/>
      </w:pPr>
      <w:r w:rsidRPr="00C92FF8">
        <w:t xml:space="preserve">COURSE OUTLINE: </w:t>
      </w:r>
      <w:r w:rsidR="0087788A" w:rsidRPr="00C92FF8">
        <w:t>ARCHDES</w:t>
      </w:r>
      <w:r w:rsidR="00F00561" w:rsidRPr="00C92FF8">
        <w:t>3</w:t>
      </w:r>
      <w:r w:rsidR="0087788A" w:rsidRPr="00C92FF8">
        <w:t xml:space="preserve">00 </w:t>
      </w:r>
      <w:r w:rsidRPr="00C92FF8">
        <w:t xml:space="preserve">/ </w:t>
      </w:r>
      <w:r w:rsidR="0087788A" w:rsidRPr="00C92FF8">
        <w:t>Semester 1, 2017</w:t>
      </w:r>
    </w:p>
    <w:p w14:paraId="508628B5" w14:textId="77777777" w:rsidR="002E28E3" w:rsidRPr="00C92FF8" w:rsidRDefault="002E28E3" w:rsidP="002E28E3"/>
    <w:p w14:paraId="45D494B3" w14:textId="77777777" w:rsidR="002E28E3" w:rsidRPr="00C92FF8" w:rsidRDefault="002E28E3" w:rsidP="00D80895">
      <w:pPr>
        <w:pStyle w:val="Heading2"/>
        <w:numPr>
          <w:ilvl w:val="0"/>
          <w:numId w:val="2"/>
        </w:numPr>
      </w:pPr>
      <w:r w:rsidRPr="00C92FF8">
        <w:t>GENERAL COURSE INFORMATION</w:t>
      </w:r>
    </w:p>
    <w:tbl>
      <w:tblPr>
        <w:tblStyle w:val="TableGrid"/>
        <w:tblW w:w="0" w:type="auto"/>
        <w:tblBorders>
          <w:top w:val="single" w:sz="12" w:space="0" w:color="auto"/>
          <w:left w:val="none" w:sz="0" w:space="0" w:color="auto"/>
          <w:bottom w:val="single" w:sz="12" w:space="0" w:color="auto"/>
          <w:right w:val="none" w:sz="0" w:space="0" w:color="auto"/>
          <w:insideV w:val="none" w:sz="0" w:space="0" w:color="auto"/>
        </w:tblBorders>
        <w:tblCellMar>
          <w:top w:w="28" w:type="dxa"/>
          <w:left w:w="85" w:type="dxa"/>
          <w:right w:w="85" w:type="dxa"/>
        </w:tblCellMar>
        <w:tblLook w:val="04A0" w:firstRow="1" w:lastRow="0" w:firstColumn="1" w:lastColumn="0" w:noHBand="0" w:noVBand="1"/>
      </w:tblPr>
      <w:tblGrid>
        <w:gridCol w:w="2179"/>
        <w:gridCol w:w="7347"/>
      </w:tblGrid>
      <w:tr w:rsidR="00D80895" w:rsidRPr="00C92FF8" w14:paraId="71DE6746" w14:textId="77777777" w:rsidTr="002569C9">
        <w:tc>
          <w:tcPr>
            <w:tcW w:w="2268" w:type="dxa"/>
          </w:tcPr>
          <w:p w14:paraId="075974EB" w14:textId="77777777" w:rsidR="00D80895" w:rsidRPr="00C92FF8" w:rsidRDefault="00D80895" w:rsidP="0087788A">
            <w:pPr>
              <w:rPr>
                <w:b/>
              </w:rPr>
            </w:pPr>
            <w:r w:rsidRPr="00C92FF8">
              <w:rPr>
                <w:b/>
              </w:rPr>
              <w:t>Course Code:</w:t>
            </w:r>
          </w:p>
        </w:tc>
        <w:tc>
          <w:tcPr>
            <w:tcW w:w="7926" w:type="dxa"/>
          </w:tcPr>
          <w:p w14:paraId="0DE6FF57" w14:textId="77777777" w:rsidR="00D80895" w:rsidRPr="00C92FF8" w:rsidRDefault="0087788A" w:rsidP="0087788A">
            <w:r w:rsidRPr="00C92FF8">
              <w:rPr>
                <w:rFonts w:cs="Arial"/>
                <w:szCs w:val="20"/>
              </w:rPr>
              <w:t>ARCHDES</w:t>
            </w:r>
            <w:r w:rsidR="00F00561" w:rsidRPr="00C92FF8">
              <w:rPr>
                <w:rFonts w:cs="Arial"/>
                <w:szCs w:val="20"/>
              </w:rPr>
              <w:t>3</w:t>
            </w:r>
            <w:r w:rsidRPr="00C92FF8">
              <w:rPr>
                <w:rFonts w:cs="Arial"/>
                <w:szCs w:val="20"/>
              </w:rPr>
              <w:t>00</w:t>
            </w:r>
          </w:p>
        </w:tc>
      </w:tr>
      <w:tr w:rsidR="00D80895" w:rsidRPr="00C92FF8" w14:paraId="3488574B" w14:textId="77777777" w:rsidTr="002569C9">
        <w:tc>
          <w:tcPr>
            <w:tcW w:w="2268" w:type="dxa"/>
          </w:tcPr>
          <w:p w14:paraId="7C2CCAE2" w14:textId="77777777" w:rsidR="00D80895" w:rsidRPr="00C92FF8" w:rsidRDefault="00D80895" w:rsidP="0087788A">
            <w:pPr>
              <w:rPr>
                <w:b/>
              </w:rPr>
            </w:pPr>
            <w:r w:rsidRPr="00C92FF8">
              <w:rPr>
                <w:b/>
              </w:rPr>
              <w:t>Course Title:</w:t>
            </w:r>
          </w:p>
        </w:tc>
        <w:tc>
          <w:tcPr>
            <w:tcW w:w="7926" w:type="dxa"/>
          </w:tcPr>
          <w:p w14:paraId="5D703404" w14:textId="77777777" w:rsidR="00D80895" w:rsidRPr="00C92FF8" w:rsidRDefault="0087788A" w:rsidP="0087788A">
            <w:r w:rsidRPr="00C92FF8">
              <w:t>Design 5</w:t>
            </w:r>
          </w:p>
        </w:tc>
      </w:tr>
      <w:tr w:rsidR="00D80895" w:rsidRPr="00C92FF8" w14:paraId="57DA8824" w14:textId="77777777" w:rsidTr="002569C9">
        <w:tc>
          <w:tcPr>
            <w:tcW w:w="2268" w:type="dxa"/>
          </w:tcPr>
          <w:p w14:paraId="6D89A9EA" w14:textId="6ED7AEB5" w:rsidR="00D80895" w:rsidRPr="00C92FF8" w:rsidRDefault="00D80895" w:rsidP="0087788A">
            <w:pPr>
              <w:rPr>
                <w:b/>
              </w:rPr>
            </w:pPr>
            <w:r w:rsidRPr="00C92FF8">
              <w:rPr>
                <w:b/>
              </w:rPr>
              <w:t>Points Value:</w:t>
            </w:r>
          </w:p>
        </w:tc>
        <w:tc>
          <w:tcPr>
            <w:tcW w:w="7926" w:type="dxa"/>
          </w:tcPr>
          <w:p w14:paraId="554875C2" w14:textId="77777777" w:rsidR="00D80895" w:rsidRPr="00C92FF8" w:rsidRDefault="0087788A" w:rsidP="0087788A">
            <w:r w:rsidRPr="00C92FF8">
              <w:rPr>
                <w:rFonts w:cs="Arial"/>
                <w:bCs/>
                <w:szCs w:val="20"/>
              </w:rPr>
              <w:t>30 points</w:t>
            </w:r>
          </w:p>
        </w:tc>
      </w:tr>
      <w:tr w:rsidR="00D80895" w:rsidRPr="00C92FF8" w14:paraId="3553CED9" w14:textId="77777777" w:rsidTr="002569C9">
        <w:tc>
          <w:tcPr>
            <w:tcW w:w="2268" w:type="dxa"/>
          </w:tcPr>
          <w:p w14:paraId="75A59FCC" w14:textId="77777777" w:rsidR="00D80895" w:rsidRPr="00C92FF8" w:rsidRDefault="00D80895" w:rsidP="0087788A">
            <w:pPr>
              <w:rPr>
                <w:b/>
              </w:rPr>
            </w:pPr>
            <w:r w:rsidRPr="00C92FF8">
              <w:rPr>
                <w:b/>
              </w:rPr>
              <w:t>Prerequisites:</w:t>
            </w:r>
          </w:p>
        </w:tc>
        <w:tc>
          <w:tcPr>
            <w:tcW w:w="7926" w:type="dxa"/>
          </w:tcPr>
          <w:p w14:paraId="6DF04354" w14:textId="77777777" w:rsidR="00D80895" w:rsidRPr="00C92FF8" w:rsidRDefault="0087788A" w:rsidP="0087788A">
            <w:r w:rsidRPr="00C92FF8">
              <w:rPr>
                <w:rFonts w:cs="Arial"/>
                <w:bCs/>
                <w:szCs w:val="20"/>
              </w:rPr>
              <w:t>ARCHDES200 or 210</w:t>
            </w:r>
          </w:p>
        </w:tc>
      </w:tr>
      <w:tr w:rsidR="00D80895" w:rsidRPr="00C92FF8" w14:paraId="20A5F6B2" w14:textId="77777777" w:rsidTr="002569C9">
        <w:tc>
          <w:tcPr>
            <w:tcW w:w="2268" w:type="dxa"/>
          </w:tcPr>
          <w:p w14:paraId="6B3332DF" w14:textId="77777777" w:rsidR="00D80895" w:rsidRPr="00C92FF8" w:rsidRDefault="00D80895" w:rsidP="0087788A">
            <w:pPr>
              <w:rPr>
                <w:b/>
              </w:rPr>
            </w:pPr>
            <w:r w:rsidRPr="00C92FF8">
              <w:rPr>
                <w:b/>
              </w:rPr>
              <w:t>Restrictions:</w:t>
            </w:r>
          </w:p>
        </w:tc>
        <w:tc>
          <w:tcPr>
            <w:tcW w:w="7926" w:type="dxa"/>
          </w:tcPr>
          <w:p w14:paraId="26337F43" w14:textId="77777777" w:rsidR="00D80895" w:rsidRPr="00C92FF8" w:rsidRDefault="0087788A" w:rsidP="0087788A">
            <w:r w:rsidRPr="00C92FF8">
              <w:rPr>
                <w:rFonts w:cs="Arial"/>
                <w:bCs/>
                <w:szCs w:val="20"/>
              </w:rPr>
              <w:t>ARCHDES310</w:t>
            </w:r>
          </w:p>
        </w:tc>
      </w:tr>
      <w:tr w:rsidR="00594C13" w:rsidRPr="00C92FF8" w14:paraId="55C38537" w14:textId="77777777" w:rsidTr="00DC3BFD">
        <w:tc>
          <w:tcPr>
            <w:tcW w:w="2268" w:type="dxa"/>
          </w:tcPr>
          <w:p w14:paraId="683972E7" w14:textId="77777777" w:rsidR="00594C13" w:rsidRPr="00C92FF8" w:rsidRDefault="00594C13" w:rsidP="00DC3BFD">
            <w:pPr>
              <w:rPr>
                <w:b/>
              </w:rPr>
            </w:pPr>
            <w:r w:rsidRPr="00C92FF8">
              <w:rPr>
                <w:b/>
              </w:rPr>
              <w:t>Course Director:</w:t>
            </w:r>
          </w:p>
        </w:tc>
        <w:tc>
          <w:tcPr>
            <w:tcW w:w="7926" w:type="dxa"/>
          </w:tcPr>
          <w:p w14:paraId="7EF9F1F0" w14:textId="2867676A" w:rsidR="00594C13" w:rsidRPr="00C92FF8" w:rsidRDefault="00594C13" w:rsidP="00DC3BFD">
            <w:r w:rsidRPr="00C92FF8">
              <w:t>Prof Andrew Barrie, Room 335, Building 421, a.barrie@auckland.ac.nz</w:t>
            </w:r>
          </w:p>
        </w:tc>
      </w:tr>
      <w:tr w:rsidR="0087788A" w:rsidRPr="00C92FF8" w14:paraId="5EF2D9A0" w14:textId="77777777" w:rsidTr="0087788A">
        <w:tc>
          <w:tcPr>
            <w:tcW w:w="2268" w:type="dxa"/>
          </w:tcPr>
          <w:p w14:paraId="2F4A9813" w14:textId="794D8D78" w:rsidR="0087788A" w:rsidRPr="00C92FF8" w:rsidRDefault="0087788A" w:rsidP="0087788A">
            <w:pPr>
              <w:rPr>
                <w:b/>
              </w:rPr>
            </w:pPr>
            <w:r w:rsidRPr="00C92FF8">
              <w:rPr>
                <w:b/>
              </w:rPr>
              <w:t>Course Co-ordinator:</w:t>
            </w:r>
          </w:p>
        </w:tc>
        <w:tc>
          <w:tcPr>
            <w:tcW w:w="7926" w:type="dxa"/>
          </w:tcPr>
          <w:p w14:paraId="5BB8E33F" w14:textId="49ED3442" w:rsidR="0087788A" w:rsidRPr="00C92FF8" w:rsidRDefault="00594C13" w:rsidP="00594C13">
            <w:r w:rsidRPr="00C92FF8">
              <w:t xml:space="preserve">Aprof Uwe Rieger, Room 544, Building 421, </w:t>
            </w:r>
            <w:r w:rsidR="003D6DF2" w:rsidRPr="00C92FF8">
              <w:t>u.rieger@auckland.ac.nz&gt;</w:t>
            </w:r>
          </w:p>
        </w:tc>
      </w:tr>
      <w:tr w:rsidR="00D80895" w:rsidRPr="00C92FF8" w14:paraId="58AA44EA" w14:textId="77777777" w:rsidTr="002569C9">
        <w:tc>
          <w:tcPr>
            <w:tcW w:w="2268" w:type="dxa"/>
          </w:tcPr>
          <w:p w14:paraId="2593C4FD" w14:textId="77777777" w:rsidR="00D80895" w:rsidRPr="00C92FF8" w:rsidRDefault="00D80895" w:rsidP="0087788A">
            <w:pPr>
              <w:rPr>
                <w:b/>
              </w:rPr>
            </w:pPr>
            <w:r w:rsidRPr="00C92FF8">
              <w:rPr>
                <w:b/>
              </w:rPr>
              <w:t xml:space="preserve">Teaching </w:t>
            </w:r>
            <w:r w:rsidR="002569C9" w:rsidRPr="00C92FF8">
              <w:rPr>
                <w:b/>
              </w:rPr>
              <w:t>Staff</w:t>
            </w:r>
            <w:r w:rsidRPr="00C92FF8">
              <w:rPr>
                <w:b/>
              </w:rPr>
              <w:t>:</w:t>
            </w:r>
          </w:p>
        </w:tc>
        <w:tc>
          <w:tcPr>
            <w:tcW w:w="7926" w:type="dxa"/>
          </w:tcPr>
          <w:p w14:paraId="30F8ED09" w14:textId="672DE751" w:rsidR="00D80895" w:rsidRPr="00C92FF8" w:rsidRDefault="00985EE5" w:rsidP="0087788A">
            <w:r w:rsidRPr="00C92FF8">
              <w:t xml:space="preserve">Michael O’Sullivan, </w:t>
            </w:r>
            <w:r w:rsidR="00C92FF8">
              <w:fldChar w:fldCharType="begin"/>
            </w:r>
            <w:r w:rsidR="00C92FF8">
              <w:instrText xml:space="preserve"> HYPERLINK "mailto:Michael@bosarchitecture.co.nz" </w:instrText>
            </w:r>
            <w:r w:rsidR="00C92FF8">
              <w:fldChar w:fldCharType="separate"/>
            </w:r>
            <w:r w:rsidR="00C92FF8" w:rsidRPr="00560511">
              <w:rPr>
                <w:rStyle w:val="Hyperlink"/>
              </w:rPr>
              <w:t>Michael@bosarchitecture.co.nz</w:t>
            </w:r>
            <w:r w:rsidR="00C92FF8">
              <w:fldChar w:fldCharType="end"/>
            </w:r>
            <w:r w:rsidR="00C92FF8">
              <w:t xml:space="preserve"> </w:t>
            </w:r>
            <w:r w:rsidRPr="00C92FF8">
              <w:t>Tessa Forde</w:t>
            </w:r>
          </w:p>
        </w:tc>
      </w:tr>
    </w:tbl>
    <w:p w14:paraId="1722AC43" w14:textId="77777777" w:rsidR="002E28E3" w:rsidRPr="00C92FF8" w:rsidRDefault="002E28E3" w:rsidP="002E28E3"/>
    <w:p w14:paraId="2837455B" w14:textId="77777777" w:rsidR="002E28E3" w:rsidRPr="00C92FF8" w:rsidRDefault="000E27D1" w:rsidP="002E28E3">
      <w:pPr>
        <w:pStyle w:val="Heading2"/>
      </w:pPr>
      <w:r w:rsidRPr="00C92FF8">
        <w:t>2.0</w:t>
      </w:r>
      <w:r w:rsidRPr="00C92FF8">
        <w:tab/>
      </w:r>
      <w:r w:rsidR="002E28E3" w:rsidRPr="00C92FF8">
        <w:t>CLASS CONTACT HOURS</w:t>
      </w:r>
    </w:p>
    <w:p w14:paraId="6B6C84AE" w14:textId="7E35A209" w:rsidR="002E28E3" w:rsidRPr="00C92FF8" w:rsidRDefault="0087788A" w:rsidP="002E28E3">
      <w:r w:rsidRPr="00C92FF8">
        <w:rPr>
          <w:rFonts w:cs="Arial"/>
        </w:rPr>
        <w:t>Monday, Tuesday &amp; Friday, 1pm – 5pm</w:t>
      </w:r>
      <w:r w:rsidR="00594C13" w:rsidRPr="00C92FF8">
        <w:t xml:space="preserve">; </w:t>
      </w:r>
      <w:r w:rsidR="00DC3BFD" w:rsidRPr="00C92FF8">
        <w:t>Architecture Workshop</w:t>
      </w:r>
      <w:r w:rsidR="00594C13" w:rsidRPr="00C92FF8">
        <w:rPr>
          <w:rFonts w:cs="Arial"/>
        </w:rPr>
        <w:t>,</w:t>
      </w:r>
      <w:r w:rsidR="00594C13" w:rsidRPr="00C92FF8">
        <w:t xml:space="preserve"> Building 421.</w:t>
      </w:r>
    </w:p>
    <w:p w14:paraId="3D2AF222" w14:textId="77777777" w:rsidR="002E28E3" w:rsidRPr="00C92FF8" w:rsidRDefault="002E28E3" w:rsidP="002E28E3"/>
    <w:p w14:paraId="3397E3FC" w14:textId="77777777" w:rsidR="002E28E3" w:rsidRPr="00C92FF8" w:rsidRDefault="000E27D1" w:rsidP="002E28E3">
      <w:pPr>
        <w:pStyle w:val="Heading2"/>
      </w:pPr>
      <w:r w:rsidRPr="00C92FF8">
        <w:t>3.0</w:t>
      </w:r>
      <w:r w:rsidRPr="00C92FF8">
        <w:tab/>
      </w:r>
      <w:r w:rsidR="002E28E3" w:rsidRPr="00C92FF8">
        <w:t>COURSE PRESCRIPTION</w:t>
      </w:r>
    </w:p>
    <w:p w14:paraId="65120805" w14:textId="77777777" w:rsidR="0087788A" w:rsidRPr="00C92FF8" w:rsidRDefault="0087788A" w:rsidP="0087788A">
      <w:pPr>
        <w:rPr>
          <w:rFonts w:cs="Arial"/>
          <w:szCs w:val="20"/>
        </w:rPr>
      </w:pPr>
      <w:r w:rsidRPr="00C92FF8">
        <w:rPr>
          <w:rFonts w:cs="Arial"/>
          <w:szCs w:val="20"/>
          <w:lang w:val="en-US"/>
        </w:rPr>
        <w:t>The Collected: An introduction to a complex architectural thinking. Examines both conceptual and exceptional spaces and develops an understanding of the corresponding architectural systems.</w:t>
      </w:r>
    </w:p>
    <w:p w14:paraId="7FCAA0F9" w14:textId="77777777" w:rsidR="002E28E3" w:rsidRPr="00C92FF8" w:rsidRDefault="002E28E3" w:rsidP="002E28E3"/>
    <w:p w14:paraId="40DE4814" w14:textId="15FA38D3" w:rsidR="0087788A" w:rsidRPr="00C92FF8" w:rsidRDefault="00096071" w:rsidP="0087788A">
      <w:pPr>
        <w:rPr>
          <w:rFonts w:cs="Arial"/>
          <w:b/>
          <w:bCs/>
          <w:szCs w:val="20"/>
        </w:rPr>
      </w:pPr>
      <w:r w:rsidRPr="00C92FF8">
        <w:rPr>
          <w:rFonts w:cs="Arial"/>
          <w:b/>
          <w:bCs/>
          <w:szCs w:val="20"/>
        </w:rPr>
        <w:t>In the Suburbs, I learned to drive</w:t>
      </w:r>
    </w:p>
    <w:p w14:paraId="1AC0EFBF" w14:textId="3EC8759B" w:rsidR="00985EE5" w:rsidRPr="00C92FF8" w:rsidRDefault="00C45F99" w:rsidP="0087788A">
      <w:pPr>
        <w:rPr>
          <w:rFonts w:cs="Arial"/>
          <w:b/>
          <w:bCs/>
          <w:szCs w:val="20"/>
        </w:rPr>
      </w:pPr>
      <w:r w:rsidRPr="00C92FF8">
        <w:rPr>
          <w:noProof/>
          <w:lang w:val="en-US"/>
        </w:rPr>
        <w:drawing>
          <wp:anchor distT="0" distB="0" distL="114300" distR="114300" simplePos="0" relativeHeight="251659264" behindDoc="1" locked="0" layoutInCell="1" allowOverlap="1" wp14:anchorId="7EF779EC" wp14:editId="6AD5FB93">
            <wp:simplePos x="0" y="0"/>
            <wp:positionH relativeFrom="column">
              <wp:posOffset>0</wp:posOffset>
            </wp:positionH>
            <wp:positionV relativeFrom="paragraph">
              <wp:posOffset>130175</wp:posOffset>
            </wp:positionV>
            <wp:extent cx="2400300" cy="3334385"/>
            <wp:effectExtent l="0" t="0" r="12700" b="0"/>
            <wp:wrapTight wrapText="bothSides">
              <wp:wrapPolygon edited="1">
                <wp:start x="0" y="0"/>
                <wp:lineTo x="0" y="21390"/>
                <wp:lineTo x="23657" y="21477"/>
                <wp:lineTo x="23657" y="4"/>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ld home.pdf"/>
                    <pic:cNvPicPr/>
                  </pic:nvPicPr>
                  <pic:blipFill rotWithShape="1">
                    <a:blip r:embed="rId8">
                      <a:extLst>
                        <a:ext uri="{28A0092B-C50C-407E-A947-70E740481C1C}">
                          <a14:useLocalDpi xmlns:a14="http://schemas.microsoft.com/office/drawing/2010/main" val="0"/>
                        </a:ext>
                      </a:extLst>
                    </a:blip>
                    <a:srcRect l="15975" t="11388" r="16995" b="11357"/>
                    <a:stretch/>
                  </pic:blipFill>
                  <pic:spPr bwMode="auto">
                    <a:xfrm>
                      <a:off x="0" y="0"/>
                      <a:ext cx="2400300" cy="3334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461A7" w14:textId="3291E9D5" w:rsidR="00FD5BEE" w:rsidRPr="00C92FF8" w:rsidRDefault="00DC3BFD">
      <w:pPr>
        <w:spacing w:after="160" w:line="259" w:lineRule="auto"/>
        <w:jc w:val="left"/>
      </w:pPr>
      <w:r w:rsidRPr="00C92FF8">
        <w:t>A hot topic for baby boomers and the painfully avoided elephant in the room for their millenial offspring, Auckland’s housing stock and affordability crisis shows no signs of letting up. The quarter-acre dream and the strange and nostalgic longing for the suburbs engrained in the New Zealand psyche is i</w:t>
      </w:r>
      <w:r w:rsidR="00FD5BEE" w:rsidRPr="00C92FF8">
        <w:t>n desperate need of an overhaul. Architects, while in many ways complicit in this crisis, will need to play a crucial role in liberating it, providing clever and forward-thinking solutions, and crucially, a far more diverse variety of housing options.</w:t>
      </w:r>
      <w:r w:rsidR="00173504" w:rsidRPr="00C92FF8">
        <w:t xml:space="preserve"> In general, we are good at houses and terrible at housing.</w:t>
      </w:r>
    </w:p>
    <w:p w14:paraId="1FF21986" w14:textId="77777777" w:rsidR="00A740CC" w:rsidRPr="00C92FF8" w:rsidRDefault="00FD5BEE">
      <w:pPr>
        <w:spacing w:after="160" w:line="259" w:lineRule="auto"/>
        <w:jc w:val="left"/>
      </w:pPr>
      <w:r w:rsidRPr="00C92FF8">
        <w:t xml:space="preserve">The Auckland Unitary Plan may begin to facilitate this much needed liberation. The Auckland Council have approached the NZIA requesting their input into the </w:t>
      </w:r>
      <w:r w:rsidRPr="00C92FF8">
        <w:rPr>
          <w:lang w:val="en-AU"/>
        </w:rPr>
        <w:t>Auckland</w:t>
      </w:r>
      <w:r w:rsidRPr="00C92FF8">
        <w:t xml:space="preserve"> Design Manual, with a particular focus on housing. The NZIA suggested student involvement, with an exhibition of progressive solutions at Architecture Week in September</w:t>
      </w:r>
      <w:r w:rsidR="00A740CC" w:rsidRPr="00C92FF8">
        <w:t>.</w:t>
      </w:r>
    </w:p>
    <w:p w14:paraId="1DCF465C" w14:textId="724AEBF7" w:rsidR="00173504" w:rsidRPr="00C92FF8" w:rsidRDefault="00A740CC">
      <w:pPr>
        <w:spacing w:after="160" w:line="259" w:lineRule="auto"/>
        <w:jc w:val="left"/>
      </w:pPr>
      <w:r w:rsidRPr="00C92FF8">
        <w:lastRenderedPageBreak/>
        <w:t>This paper, by means of model making, painting and drawing will seek to explore five housing typologies and how they might come together to inform a denser, more experimental way of living in the city. These will need to comply with the unitary plan but demonstrate its potential for allowing creative thinking and bold architectural decision making.</w:t>
      </w:r>
      <w:bookmarkStart w:id="0" w:name="_GoBack"/>
      <w:bookmarkEnd w:id="0"/>
    </w:p>
    <w:p w14:paraId="335C7A1D" w14:textId="2CD991F3" w:rsidR="00A740CC" w:rsidRPr="00C92FF8" w:rsidRDefault="00A740CC" w:rsidP="00173504">
      <w:pPr>
        <w:spacing w:after="160" w:line="259" w:lineRule="auto"/>
        <w:jc w:val="left"/>
      </w:pPr>
      <w:r w:rsidRPr="00C92FF8">
        <w:t>The first ha</w:t>
      </w:r>
      <w:r w:rsidR="00CB205D" w:rsidRPr="00C92FF8">
        <w:t>lf of the semester will involve</w:t>
      </w:r>
      <w:r w:rsidRPr="00C92FF8">
        <w:t xml:space="preserve"> the rapid production of design proposals for the following client typologies:</w:t>
      </w:r>
    </w:p>
    <w:p w14:paraId="798B47C4" w14:textId="77777777" w:rsidR="00CB205D" w:rsidRPr="00C92FF8" w:rsidRDefault="00A740CC">
      <w:pPr>
        <w:spacing w:after="160" w:line="259" w:lineRule="auto"/>
        <w:jc w:val="left"/>
      </w:pPr>
      <w:r w:rsidRPr="00C92FF8">
        <w:t>-</w:t>
      </w:r>
      <w:r w:rsidR="00CB205D" w:rsidRPr="00C92FF8">
        <w:t xml:space="preserve"> </w:t>
      </w:r>
      <w:r w:rsidRPr="00C92FF8">
        <w:t>A single person (</w:t>
      </w:r>
      <w:r w:rsidR="00CB205D" w:rsidRPr="00C92FF8">
        <w:t>max 40m</w:t>
      </w:r>
      <w:r w:rsidR="00CB205D" w:rsidRPr="00C92FF8">
        <w:rPr>
          <w:vertAlign w:val="superscript"/>
        </w:rPr>
        <w:t>2</w:t>
      </w:r>
      <w:r w:rsidR="00CB205D" w:rsidRPr="00C92FF8">
        <w:t>)</w:t>
      </w:r>
    </w:p>
    <w:p w14:paraId="2D33056C" w14:textId="3604BC1E" w:rsidR="00CB205D" w:rsidRPr="00C92FF8" w:rsidRDefault="00CB205D">
      <w:pPr>
        <w:spacing w:after="160" w:line="259" w:lineRule="auto"/>
        <w:jc w:val="left"/>
      </w:pPr>
      <w:r w:rsidRPr="00C92FF8">
        <w:t>- A young couple (max 60m</w:t>
      </w:r>
      <w:r w:rsidRPr="00C92FF8">
        <w:rPr>
          <w:vertAlign w:val="superscript"/>
        </w:rPr>
        <w:t>2</w:t>
      </w:r>
      <w:r w:rsidRPr="00C92FF8">
        <w:t>)</w:t>
      </w:r>
    </w:p>
    <w:p w14:paraId="791BC244" w14:textId="6EAB526A" w:rsidR="00CB205D" w:rsidRPr="00C92FF8" w:rsidRDefault="00CB205D">
      <w:pPr>
        <w:spacing w:after="160" w:line="259" w:lineRule="auto"/>
        <w:jc w:val="left"/>
      </w:pPr>
      <w:r w:rsidRPr="00C92FF8">
        <w:t>- A couple with one child (max 75m</w:t>
      </w:r>
      <w:r w:rsidRPr="00C92FF8">
        <w:rPr>
          <w:vertAlign w:val="superscript"/>
        </w:rPr>
        <w:t>2</w:t>
      </w:r>
      <w:r w:rsidRPr="00C92FF8">
        <w:t>)</w:t>
      </w:r>
    </w:p>
    <w:p w14:paraId="3D859DE0" w14:textId="1774D3EC" w:rsidR="00CB205D" w:rsidRPr="00C92FF8" w:rsidRDefault="00CB205D">
      <w:pPr>
        <w:spacing w:after="160" w:line="259" w:lineRule="auto"/>
        <w:jc w:val="left"/>
      </w:pPr>
      <w:r w:rsidRPr="00C92FF8">
        <w:t>-A family with two or more children (max 90m</w:t>
      </w:r>
      <w:r w:rsidRPr="00C92FF8">
        <w:rPr>
          <w:vertAlign w:val="superscript"/>
        </w:rPr>
        <w:t>2</w:t>
      </w:r>
      <w:r w:rsidRPr="00C92FF8">
        <w:t>)</w:t>
      </w:r>
    </w:p>
    <w:p w14:paraId="3BFA2CE6" w14:textId="69A4FB66" w:rsidR="00CB205D" w:rsidRPr="00C92FF8" w:rsidRDefault="00CB205D">
      <w:pPr>
        <w:spacing w:after="160" w:line="259" w:lineRule="auto"/>
        <w:jc w:val="left"/>
      </w:pPr>
      <w:r w:rsidRPr="00C92FF8">
        <w:t>-A retired couple (max 60m</w:t>
      </w:r>
      <w:r w:rsidRPr="00C92FF8">
        <w:rPr>
          <w:vertAlign w:val="superscript"/>
        </w:rPr>
        <w:t>2</w:t>
      </w:r>
      <w:r w:rsidRPr="00C92FF8">
        <w:t>)</w:t>
      </w:r>
    </w:p>
    <w:p w14:paraId="3DFFEA60" w14:textId="77777777" w:rsidR="00173504" w:rsidRPr="00C92FF8" w:rsidRDefault="00173504">
      <w:pPr>
        <w:spacing w:after="160" w:line="259" w:lineRule="auto"/>
        <w:jc w:val="left"/>
      </w:pPr>
    </w:p>
    <w:p w14:paraId="2A8A1EFB" w14:textId="31A23533" w:rsidR="00CB205D" w:rsidRPr="00C92FF8" w:rsidRDefault="00CB205D">
      <w:pPr>
        <w:spacing w:after="160" w:line="259" w:lineRule="auto"/>
        <w:jc w:val="left"/>
      </w:pPr>
      <w:r w:rsidRPr="00C92FF8">
        <w:t xml:space="preserve">A standard block on an Onehunga site will be allocated to each student and the second half of the semester will involve the curation of their medium density housing solution. </w:t>
      </w:r>
      <w:r w:rsidR="00173504" w:rsidRPr="00C92FF8">
        <w:t>Consideration will need to be given to the context of the site, the relationship to neighbouring blocks and the co-existence of the typologies within the scheme. Some collaboration between students will be necessary to achieve an optimum outcome.</w:t>
      </w:r>
    </w:p>
    <w:p w14:paraId="218CCD06" w14:textId="22B5273D" w:rsidR="00173504" w:rsidRPr="00C92FF8" w:rsidRDefault="00173504">
      <w:pPr>
        <w:spacing w:after="160" w:line="259" w:lineRule="auto"/>
        <w:jc w:val="left"/>
      </w:pPr>
      <w:r w:rsidRPr="00C92FF8">
        <w:t>The aim of this paper is to re-condition and re-</w:t>
      </w:r>
      <w:r w:rsidR="00C45F99" w:rsidRPr="00C92FF8">
        <w:t>de</w:t>
      </w:r>
      <w:r w:rsidRPr="00C92FF8">
        <w:t xml:space="preserve">fine the way the domestic realm is considered within the urban realm. The experimental designs should test the limits of current legislation and provide </w:t>
      </w:r>
      <w:r w:rsidR="00C45F99" w:rsidRPr="00C92FF8">
        <w:t xml:space="preserve">novel propositions for how we might do housing better in this country. </w:t>
      </w:r>
    </w:p>
    <w:p w14:paraId="64D38C2B" w14:textId="3ABD5842" w:rsidR="00C45F99" w:rsidRPr="00C92FF8" w:rsidRDefault="00C45F99">
      <w:pPr>
        <w:spacing w:after="160" w:line="259" w:lineRule="auto"/>
        <w:jc w:val="left"/>
      </w:pPr>
    </w:p>
    <w:p w14:paraId="1AAF0BEE" w14:textId="7FAB80A2" w:rsidR="00C45F99" w:rsidRPr="00C92FF8" w:rsidRDefault="00804C23">
      <w:pPr>
        <w:spacing w:after="160" w:line="259" w:lineRule="auto"/>
        <w:jc w:val="left"/>
      </w:pPr>
      <w:r w:rsidRPr="00C92FF8">
        <w:rPr>
          <w:noProof/>
          <w:lang w:val="en-US"/>
        </w:rPr>
        <w:drawing>
          <wp:anchor distT="0" distB="0" distL="114300" distR="114300" simplePos="0" relativeHeight="251661312" behindDoc="1" locked="0" layoutInCell="1" allowOverlap="1" wp14:anchorId="2B2ECD42" wp14:editId="7172B119">
            <wp:simplePos x="0" y="0"/>
            <wp:positionH relativeFrom="column">
              <wp:posOffset>0</wp:posOffset>
            </wp:positionH>
            <wp:positionV relativeFrom="paragraph">
              <wp:posOffset>114300</wp:posOffset>
            </wp:positionV>
            <wp:extent cx="3886200" cy="387286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387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FAD16" w14:textId="38FA9178" w:rsidR="00173504" w:rsidRPr="00C92FF8" w:rsidRDefault="00173504">
      <w:pPr>
        <w:spacing w:after="160" w:line="259" w:lineRule="auto"/>
        <w:jc w:val="left"/>
      </w:pPr>
    </w:p>
    <w:p w14:paraId="641BF237" w14:textId="38C8BAB8" w:rsidR="0087788A" w:rsidRPr="00C92FF8" w:rsidRDefault="00804C23">
      <w:pPr>
        <w:spacing w:after="160" w:line="259" w:lineRule="auto"/>
        <w:jc w:val="left"/>
        <w:rPr>
          <w:lang w:val="en-AU"/>
        </w:rPr>
      </w:pPr>
      <w:r w:rsidRPr="00C92FF8">
        <w:rPr>
          <w:noProof/>
          <w:lang w:val="en-US"/>
        </w:rPr>
        <mc:AlternateContent>
          <mc:Choice Requires="wps">
            <w:drawing>
              <wp:anchor distT="0" distB="0" distL="114300" distR="114300" simplePos="0" relativeHeight="251662336" behindDoc="0" locked="0" layoutInCell="1" allowOverlap="1" wp14:anchorId="07AFF71E" wp14:editId="582A5A99">
                <wp:simplePos x="0" y="0"/>
                <wp:positionH relativeFrom="column">
                  <wp:posOffset>4114800</wp:posOffset>
                </wp:positionH>
                <wp:positionV relativeFrom="paragraph">
                  <wp:posOffset>2453005</wp:posOffset>
                </wp:positionV>
                <wp:extent cx="1943100" cy="10287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3F052" w14:textId="33ECDB78" w:rsidR="00096071" w:rsidRDefault="00096071" w:rsidP="00804C23">
                            <w:pPr>
                              <w:jc w:val="left"/>
                              <w:rPr>
                                <w:i/>
                              </w:rPr>
                            </w:pPr>
                            <w:r w:rsidRPr="00804C23">
                              <w:rPr>
                                <w:i/>
                              </w:rPr>
                              <w:t>Suburbia</w:t>
                            </w:r>
                          </w:p>
                          <w:p w14:paraId="20AC47BD" w14:textId="1A898916" w:rsidR="00096071" w:rsidRDefault="00096071" w:rsidP="00804C23">
                            <w:pPr>
                              <w:jc w:val="left"/>
                              <w:rPr>
                                <w:sz w:val="16"/>
                                <w:szCs w:val="16"/>
                              </w:rPr>
                            </w:pPr>
                            <w:r>
                              <w:rPr>
                                <w:sz w:val="16"/>
                                <w:szCs w:val="16"/>
                              </w:rPr>
                              <w:t>‘</w:t>
                            </w:r>
                            <w:r w:rsidRPr="00804C23">
                              <w:rPr>
                                <w:sz w:val="16"/>
                                <w:szCs w:val="16"/>
                              </w:rPr>
                              <w:t>Strangers to Ourselves</w:t>
                            </w:r>
                            <w:r>
                              <w:rPr>
                                <w:sz w:val="16"/>
                                <w:szCs w:val="16"/>
                              </w:rPr>
                              <w:t>’</w:t>
                            </w:r>
                            <w:r w:rsidRPr="00804C23">
                              <w:rPr>
                                <w:sz w:val="16"/>
                                <w:szCs w:val="16"/>
                              </w:rPr>
                              <w:t xml:space="preserve"> Album Cover</w:t>
                            </w:r>
                          </w:p>
                          <w:p w14:paraId="295CC90A" w14:textId="77777777" w:rsidR="00096071" w:rsidRDefault="00096071" w:rsidP="00804C23">
                            <w:pPr>
                              <w:jc w:val="left"/>
                              <w:rPr>
                                <w:sz w:val="16"/>
                                <w:szCs w:val="16"/>
                              </w:rPr>
                            </w:pPr>
                          </w:p>
                          <w:p w14:paraId="67995960" w14:textId="0106A26D" w:rsidR="00096071" w:rsidRDefault="00096071" w:rsidP="00804C23">
                            <w:pPr>
                              <w:jc w:val="left"/>
                              <w:rPr>
                                <w:i/>
                                <w:szCs w:val="20"/>
                              </w:rPr>
                            </w:pPr>
                            <w:r w:rsidRPr="00804C23">
                              <w:rPr>
                                <w:szCs w:val="20"/>
                              </w:rPr>
                              <w:t xml:space="preserve">Previous Image: </w:t>
                            </w:r>
                            <w:r w:rsidRPr="00804C23">
                              <w:rPr>
                                <w:i/>
                                <w:szCs w:val="20"/>
                              </w:rPr>
                              <w:t>Herald Homes Crisis</w:t>
                            </w:r>
                          </w:p>
                          <w:p w14:paraId="7691EE4F" w14:textId="57704E2D" w:rsidR="00096071" w:rsidRPr="00804C23" w:rsidRDefault="00096071" w:rsidP="00804C23">
                            <w:pPr>
                              <w:jc w:val="left"/>
                              <w:rPr>
                                <w:sz w:val="16"/>
                                <w:szCs w:val="16"/>
                              </w:rPr>
                            </w:pPr>
                            <w:r w:rsidRPr="00804C23">
                              <w:rPr>
                                <w:sz w:val="16"/>
                                <w:szCs w:val="16"/>
                              </w:rPr>
                              <w:t>Tessa Forde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24pt;margin-top:193.15pt;width:153pt;height:8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knYs0CAAAP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" filled="f" stroked="f">
                <v:textbox>
                  <w:txbxContent>
                    <w:p w14:paraId="3BD3F052" w14:textId="33ECDB78" w:rsidR="00096071" w:rsidRDefault="00096071" w:rsidP="00804C23">
                      <w:pPr>
                        <w:jc w:val="left"/>
                        <w:rPr>
                          <w:i/>
                        </w:rPr>
                      </w:pPr>
                      <w:r w:rsidRPr="00804C23">
                        <w:rPr>
                          <w:i/>
                        </w:rPr>
                        <w:t>Suburbia</w:t>
                      </w:r>
                    </w:p>
                    <w:p w14:paraId="20AC47BD" w14:textId="1A898916" w:rsidR="00096071" w:rsidRDefault="00096071" w:rsidP="00804C23">
                      <w:pPr>
                        <w:jc w:val="left"/>
                        <w:rPr>
                          <w:sz w:val="16"/>
                          <w:szCs w:val="16"/>
                        </w:rPr>
                      </w:pPr>
                      <w:r>
                        <w:rPr>
                          <w:sz w:val="16"/>
                          <w:szCs w:val="16"/>
                        </w:rPr>
                        <w:t>‘</w:t>
                      </w:r>
                      <w:r w:rsidRPr="00804C23">
                        <w:rPr>
                          <w:sz w:val="16"/>
                          <w:szCs w:val="16"/>
                        </w:rPr>
                        <w:t>Strangers to Ourselves</w:t>
                      </w:r>
                      <w:r>
                        <w:rPr>
                          <w:sz w:val="16"/>
                          <w:szCs w:val="16"/>
                        </w:rPr>
                        <w:t>’</w:t>
                      </w:r>
                      <w:r w:rsidRPr="00804C23">
                        <w:rPr>
                          <w:sz w:val="16"/>
                          <w:szCs w:val="16"/>
                        </w:rPr>
                        <w:t xml:space="preserve"> Album Cover</w:t>
                      </w:r>
                    </w:p>
                    <w:p w14:paraId="295CC90A" w14:textId="77777777" w:rsidR="00096071" w:rsidRDefault="00096071" w:rsidP="00804C23">
                      <w:pPr>
                        <w:jc w:val="left"/>
                        <w:rPr>
                          <w:sz w:val="16"/>
                          <w:szCs w:val="16"/>
                        </w:rPr>
                      </w:pPr>
                    </w:p>
                    <w:p w14:paraId="67995960" w14:textId="0106A26D" w:rsidR="00096071" w:rsidRDefault="00096071" w:rsidP="00804C23">
                      <w:pPr>
                        <w:jc w:val="left"/>
                        <w:rPr>
                          <w:i/>
                          <w:szCs w:val="20"/>
                        </w:rPr>
                      </w:pPr>
                      <w:r w:rsidRPr="00804C23">
                        <w:rPr>
                          <w:szCs w:val="20"/>
                        </w:rPr>
                        <w:t xml:space="preserve">Previous Image: </w:t>
                      </w:r>
                      <w:r w:rsidRPr="00804C23">
                        <w:rPr>
                          <w:i/>
                          <w:szCs w:val="20"/>
                        </w:rPr>
                        <w:t>Herald Homes Crisis</w:t>
                      </w:r>
                    </w:p>
                    <w:p w14:paraId="7691EE4F" w14:textId="57704E2D" w:rsidR="00096071" w:rsidRPr="00804C23" w:rsidRDefault="00096071" w:rsidP="00804C23">
                      <w:pPr>
                        <w:jc w:val="left"/>
                        <w:rPr>
                          <w:sz w:val="16"/>
                          <w:szCs w:val="16"/>
                        </w:rPr>
                      </w:pPr>
                      <w:r w:rsidRPr="00804C23">
                        <w:rPr>
                          <w:sz w:val="16"/>
                          <w:szCs w:val="16"/>
                        </w:rPr>
                        <w:t>Tessa Forde</w:t>
                      </w:r>
                    </w:p>
                  </w:txbxContent>
                </v:textbox>
                <w10:wrap type="square"/>
              </v:shape>
            </w:pict>
          </mc:Fallback>
        </mc:AlternateContent>
      </w:r>
      <w:r w:rsidR="0087788A" w:rsidRPr="00C92FF8">
        <w:br w:type="page"/>
      </w:r>
    </w:p>
    <w:p w14:paraId="1F28020C" w14:textId="77777777" w:rsidR="0087788A" w:rsidRPr="00C92FF8" w:rsidRDefault="0087788A" w:rsidP="002E28E3"/>
    <w:p w14:paraId="5CE34692" w14:textId="77777777" w:rsidR="0087788A" w:rsidRPr="00C92FF8" w:rsidRDefault="0087788A" w:rsidP="002E28E3"/>
    <w:p w14:paraId="1617426E" w14:textId="77777777" w:rsidR="002E28E3" w:rsidRPr="00C92FF8" w:rsidRDefault="000E27D1" w:rsidP="002E28E3">
      <w:pPr>
        <w:pStyle w:val="Heading2"/>
      </w:pPr>
      <w:r w:rsidRPr="00C92FF8">
        <w:t>4.0</w:t>
      </w:r>
      <w:r w:rsidRPr="00C92FF8">
        <w:tab/>
      </w:r>
      <w:r w:rsidR="002E28E3" w:rsidRPr="00C92FF8">
        <w:t>TEACHING AIMS</w:t>
      </w:r>
    </w:p>
    <w:p w14:paraId="155C4550" w14:textId="77777777" w:rsidR="002E28E3" w:rsidRPr="00C92FF8" w:rsidRDefault="002E28E3" w:rsidP="002E28E3">
      <w:r w:rsidRPr="00C92FF8">
        <w:t>The aims of this course are to:</w:t>
      </w:r>
    </w:p>
    <w:p w14:paraId="0FDBCF41" w14:textId="77777777" w:rsidR="0087788A" w:rsidRPr="00C92FF8" w:rsidRDefault="0087788A" w:rsidP="0087788A">
      <w:pPr>
        <w:pStyle w:val="Footer"/>
        <w:rPr>
          <w:rFonts w:cs="Arial"/>
          <w:szCs w:val="20"/>
        </w:rPr>
      </w:pPr>
      <w:r w:rsidRPr="00C92FF8">
        <w:rPr>
          <w:rFonts w:cs="Arial"/>
        </w:rPr>
        <w:t>Design 5 presents</w:t>
      </w:r>
      <w:r w:rsidRPr="00C92FF8">
        <w:rPr>
          <w:rFonts w:cs="Arial"/>
          <w:i/>
        </w:rPr>
        <w:t xml:space="preserve"> a</w:t>
      </w:r>
      <w:r w:rsidRPr="00C92FF8">
        <w:rPr>
          <w:rFonts w:cs="Arial"/>
          <w:szCs w:val="20"/>
        </w:rPr>
        <w:t>n introduction to complex architectural thinking. It examines both conceptual and exceptional spaces and develops an understanding of corresponding architectural methodologies and systems. Topics will explore the cutting edge of architecture, with an individual emphasis on the theoretical, contextual, architectonic, communicative, material, spatial, sociological or</w:t>
      </w:r>
      <w:r w:rsidRPr="00C92FF8">
        <w:rPr>
          <w:rStyle w:val="apple-converted-space"/>
          <w:rFonts w:cs="Arial"/>
          <w:szCs w:val="20"/>
        </w:rPr>
        <w:t> </w:t>
      </w:r>
      <w:r w:rsidRPr="00C92FF8">
        <w:rPr>
          <w:rFonts w:cs="Arial"/>
          <w:szCs w:val="20"/>
        </w:rPr>
        <w:t>topographical.</w:t>
      </w:r>
    </w:p>
    <w:p w14:paraId="7EAAA522" w14:textId="77777777" w:rsidR="002E28E3" w:rsidRPr="00C92FF8" w:rsidRDefault="002E28E3" w:rsidP="002E28E3"/>
    <w:p w14:paraId="738E1637" w14:textId="77777777" w:rsidR="002E28E3" w:rsidRPr="00C92FF8" w:rsidRDefault="000E27D1" w:rsidP="002E28E3">
      <w:pPr>
        <w:pStyle w:val="Heading2"/>
      </w:pPr>
      <w:r w:rsidRPr="00C92FF8">
        <w:t>5.0</w:t>
      </w:r>
      <w:r w:rsidRPr="00C92FF8">
        <w:tab/>
      </w:r>
      <w:r w:rsidR="002E28E3" w:rsidRPr="00C92FF8">
        <w:t>LEARNING OUTCOMES</w:t>
      </w:r>
    </w:p>
    <w:p w14:paraId="2CF72867" w14:textId="77777777" w:rsidR="0087788A" w:rsidRPr="00C92FF8" w:rsidRDefault="0087788A" w:rsidP="0087788A">
      <w:pPr>
        <w:pStyle w:val="Footer"/>
        <w:rPr>
          <w:rFonts w:cs="Arial"/>
          <w:b/>
          <w:szCs w:val="20"/>
        </w:rPr>
      </w:pPr>
      <w:r w:rsidRPr="00C92FF8">
        <w:rPr>
          <w:rFonts w:cs="Arial"/>
          <w:b/>
          <w:szCs w:val="20"/>
        </w:rPr>
        <w:t>General ARCHDES300 Course Outcomes</w:t>
      </w:r>
    </w:p>
    <w:p w14:paraId="20D5CAF7" w14:textId="77777777" w:rsidR="0087788A" w:rsidRPr="00C92FF8" w:rsidRDefault="0087788A" w:rsidP="0087788A">
      <w:pPr>
        <w:pStyle w:val="Footer"/>
        <w:ind w:left="426" w:hanging="426"/>
        <w:rPr>
          <w:rFonts w:cs="Arial"/>
          <w:szCs w:val="20"/>
        </w:rPr>
      </w:pPr>
      <w:r w:rsidRPr="00C92FF8">
        <w:rPr>
          <w:rFonts w:cs="Arial"/>
          <w:szCs w:val="20"/>
        </w:rPr>
        <w:t>On successful completion of this course, students should be able to:</w:t>
      </w:r>
    </w:p>
    <w:p w14:paraId="44D82D83" w14:textId="77777777" w:rsidR="0087788A" w:rsidRPr="00C92FF8" w:rsidRDefault="0087788A" w:rsidP="0087788A">
      <w:pPr>
        <w:pStyle w:val="Indent1"/>
        <w:numPr>
          <w:ilvl w:val="0"/>
          <w:numId w:val="4"/>
        </w:numPr>
        <w:ind w:left="426" w:hanging="426"/>
        <w:rPr>
          <w:rFonts w:ascii="Arial" w:hAnsi="Arial" w:cs="Arial"/>
          <w:sz w:val="20"/>
          <w:u w:val="none"/>
        </w:rPr>
      </w:pPr>
      <w:r w:rsidRPr="00C92FF8">
        <w:rPr>
          <w:rFonts w:ascii="Arial" w:hAnsi="Arial" w:cs="Arial"/>
          <w:sz w:val="20"/>
          <w:u w:val="none"/>
        </w:rPr>
        <w:t>Theory: Show evidence of engagement with selected / prescribed areas of architectural theory and knowledge. Further, to show evidence of the exploration of the possible influence of this upon the development of architectural propositions.</w:t>
      </w:r>
    </w:p>
    <w:p w14:paraId="3456D4E1" w14:textId="77777777" w:rsidR="0087788A" w:rsidRPr="00C92FF8" w:rsidRDefault="0087788A" w:rsidP="0087788A">
      <w:pPr>
        <w:numPr>
          <w:ilvl w:val="0"/>
          <w:numId w:val="4"/>
        </w:numPr>
        <w:spacing w:line="240" w:lineRule="auto"/>
        <w:ind w:left="426" w:hanging="426"/>
        <w:jc w:val="left"/>
        <w:rPr>
          <w:rFonts w:cs="Arial"/>
        </w:rPr>
      </w:pPr>
      <w:r w:rsidRPr="00C92FF8">
        <w:rPr>
          <w:rFonts w:cs="Arial"/>
        </w:rPr>
        <w:t xml:space="preserve">Architectonics: </w:t>
      </w:r>
      <w:r w:rsidRPr="00C92FF8">
        <w:rPr>
          <w:rFonts w:cs="Arial"/>
          <w:szCs w:val="20"/>
        </w:rPr>
        <w:t xml:space="preserve">Demonstrate abilities to project, explore and </w:t>
      </w:r>
      <w:r w:rsidRPr="00C92FF8">
        <w:rPr>
          <w:rFonts w:cs="Arial"/>
        </w:rPr>
        <w:t xml:space="preserve">develop the tectonic characteristics of the project through the </w:t>
      </w:r>
      <w:r w:rsidRPr="00C92FF8">
        <w:rPr>
          <w:rFonts w:cs="Arial"/>
          <w:szCs w:val="20"/>
        </w:rPr>
        <w:t>creative engagement with material, structural or constructional propositions</w:t>
      </w:r>
      <w:r w:rsidRPr="00C92FF8">
        <w:rPr>
          <w:rFonts w:cs="Arial"/>
        </w:rPr>
        <w:t>.</w:t>
      </w:r>
    </w:p>
    <w:p w14:paraId="023190DC" w14:textId="77777777" w:rsidR="0087788A" w:rsidRPr="00C92FF8" w:rsidRDefault="0087788A" w:rsidP="0087788A">
      <w:pPr>
        <w:pStyle w:val="Indent1"/>
        <w:numPr>
          <w:ilvl w:val="0"/>
          <w:numId w:val="4"/>
        </w:numPr>
        <w:ind w:left="426" w:hanging="426"/>
        <w:rPr>
          <w:rFonts w:ascii="Arial" w:hAnsi="Arial" w:cs="Arial"/>
          <w:sz w:val="20"/>
          <w:u w:val="none"/>
        </w:rPr>
      </w:pPr>
      <w:proofErr w:type="spellStart"/>
      <w:r w:rsidRPr="00C92FF8">
        <w:rPr>
          <w:rFonts w:ascii="Arial" w:hAnsi="Arial" w:cs="Arial"/>
          <w:sz w:val="20"/>
          <w:u w:val="none"/>
        </w:rPr>
        <w:t>Programme</w:t>
      </w:r>
      <w:proofErr w:type="spellEnd"/>
      <w:r w:rsidRPr="00C92FF8">
        <w:rPr>
          <w:rFonts w:ascii="Arial" w:hAnsi="Arial" w:cs="Arial"/>
          <w:sz w:val="20"/>
          <w:u w:val="none"/>
        </w:rPr>
        <w:t>: Show evidence of engagement with identified cultural, social and functional positions as they might inform speculative architectural propositions.</w:t>
      </w:r>
    </w:p>
    <w:p w14:paraId="428F0896" w14:textId="77777777" w:rsidR="0087788A" w:rsidRPr="00C92FF8" w:rsidRDefault="0087788A" w:rsidP="0087788A">
      <w:pPr>
        <w:pStyle w:val="Indent1"/>
        <w:numPr>
          <w:ilvl w:val="0"/>
          <w:numId w:val="4"/>
        </w:numPr>
        <w:ind w:left="426" w:hanging="426"/>
        <w:rPr>
          <w:rFonts w:ascii="Arial" w:hAnsi="Arial" w:cs="Arial"/>
          <w:sz w:val="20"/>
          <w:u w:val="none"/>
        </w:rPr>
      </w:pPr>
      <w:r w:rsidRPr="00C92FF8">
        <w:rPr>
          <w:rFonts w:ascii="Arial" w:hAnsi="Arial" w:cs="Arial"/>
          <w:sz w:val="20"/>
          <w:u w:val="none"/>
        </w:rPr>
        <w:t>Performance: Show abilities to advance conceptual thinking through engagement with environmental and contextual conditions that could bear upon the project, and to examine the way in which the architecture may affect those same conditions in return.</w:t>
      </w:r>
    </w:p>
    <w:p w14:paraId="044932F9" w14:textId="77777777" w:rsidR="0087788A" w:rsidRPr="00C92FF8" w:rsidRDefault="0087788A" w:rsidP="0087788A">
      <w:pPr>
        <w:pStyle w:val="Footer"/>
        <w:numPr>
          <w:ilvl w:val="0"/>
          <w:numId w:val="3"/>
        </w:numPr>
        <w:tabs>
          <w:tab w:val="clear" w:pos="4513"/>
          <w:tab w:val="clear" w:pos="9026"/>
        </w:tabs>
        <w:ind w:left="426" w:hanging="426"/>
        <w:jc w:val="left"/>
        <w:rPr>
          <w:rFonts w:cs="Arial"/>
          <w:szCs w:val="20"/>
        </w:rPr>
      </w:pPr>
      <w:r w:rsidRPr="00C92FF8">
        <w:rPr>
          <w:rFonts w:cs="Arial"/>
        </w:rPr>
        <w:t>Form and space: Demonstrate abilities to develop speculative three dimensional architectural form and space.</w:t>
      </w:r>
    </w:p>
    <w:p w14:paraId="073521B9" w14:textId="77777777" w:rsidR="0087788A" w:rsidRPr="00C92FF8" w:rsidRDefault="0087788A" w:rsidP="0087788A">
      <w:pPr>
        <w:pStyle w:val="Footer"/>
        <w:numPr>
          <w:ilvl w:val="0"/>
          <w:numId w:val="3"/>
        </w:numPr>
        <w:tabs>
          <w:tab w:val="clear" w:pos="4513"/>
          <w:tab w:val="clear" w:pos="9026"/>
        </w:tabs>
        <w:ind w:left="426" w:hanging="426"/>
        <w:jc w:val="left"/>
        <w:rPr>
          <w:rFonts w:cs="Arial"/>
          <w:szCs w:val="20"/>
        </w:rPr>
      </w:pPr>
      <w:r w:rsidRPr="00C92FF8">
        <w:rPr>
          <w:rFonts w:cs="Arial"/>
          <w:szCs w:val="20"/>
        </w:rPr>
        <w:t>Media: Display skill in the communication and development of design propositions through the considered use of architectural media.</w:t>
      </w:r>
    </w:p>
    <w:p w14:paraId="1C5B7094" w14:textId="77777777" w:rsidR="002E28E3" w:rsidRPr="00C92FF8" w:rsidRDefault="002E28E3" w:rsidP="002E28E3"/>
    <w:p w14:paraId="7AFAA458" w14:textId="77777777" w:rsidR="0087788A" w:rsidRPr="00C92FF8" w:rsidRDefault="0087788A" w:rsidP="0087788A">
      <w:pPr>
        <w:rPr>
          <w:rFonts w:cs="Arial"/>
          <w:b/>
          <w:bCs/>
          <w:szCs w:val="20"/>
        </w:rPr>
      </w:pPr>
      <w:r w:rsidRPr="00C92FF8">
        <w:rPr>
          <w:rFonts w:cs="Arial"/>
          <w:b/>
          <w:bCs/>
          <w:szCs w:val="20"/>
        </w:rPr>
        <w:t>Specific Topic Outcomes</w:t>
      </w:r>
    </w:p>
    <w:p w14:paraId="7C7FC837" w14:textId="77777777" w:rsidR="0087788A" w:rsidRPr="00C92FF8" w:rsidRDefault="0087788A" w:rsidP="0087788A">
      <w:pPr>
        <w:rPr>
          <w:rFonts w:cs="Arial"/>
          <w:b/>
          <w:szCs w:val="18"/>
        </w:rPr>
      </w:pPr>
      <w:r w:rsidRPr="00C92FF8">
        <w:rPr>
          <w:rFonts w:cs="Arial"/>
          <w:bCs/>
          <w:szCs w:val="20"/>
        </w:rPr>
        <w:t>This studio topic will engage the general course outcomes in the following ways:</w:t>
      </w:r>
    </w:p>
    <w:p w14:paraId="65AB4576" w14:textId="2F10FE02" w:rsidR="0087788A" w:rsidRPr="00C92FF8" w:rsidRDefault="0087788A" w:rsidP="0087788A">
      <w:pPr>
        <w:pStyle w:val="Indent1"/>
        <w:numPr>
          <w:ilvl w:val="0"/>
          <w:numId w:val="4"/>
        </w:numPr>
        <w:ind w:left="426" w:hanging="426"/>
        <w:rPr>
          <w:rFonts w:ascii="Arial" w:hAnsi="Arial" w:cs="Arial"/>
          <w:sz w:val="20"/>
          <w:u w:val="none"/>
        </w:rPr>
      </w:pPr>
      <w:r w:rsidRPr="00C92FF8">
        <w:rPr>
          <w:rFonts w:ascii="Arial" w:hAnsi="Arial" w:cs="Arial"/>
          <w:sz w:val="20"/>
          <w:u w:val="none"/>
        </w:rPr>
        <w:t xml:space="preserve">Theory: </w:t>
      </w:r>
      <w:r w:rsidR="00804C23" w:rsidRPr="00C92FF8">
        <w:rPr>
          <w:rFonts w:ascii="Arial" w:hAnsi="Arial" w:cs="Arial"/>
          <w:sz w:val="20"/>
          <w:u w:val="none"/>
        </w:rPr>
        <w:t>Consider how New Zealand’s domestic architecture tropes might be challenged by the need for more housing options. Experiment with domesticity at a variety of scales.</w:t>
      </w:r>
    </w:p>
    <w:p w14:paraId="7694A52B" w14:textId="53FB75F9" w:rsidR="0087788A" w:rsidRPr="00C92FF8" w:rsidRDefault="0087788A" w:rsidP="0087788A">
      <w:pPr>
        <w:numPr>
          <w:ilvl w:val="0"/>
          <w:numId w:val="4"/>
        </w:numPr>
        <w:spacing w:line="240" w:lineRule="auto"/>
        <w:ind w:left="426" w:hanging="426"/>
        <w:jc w:val="left"/>
        <w:rPr>
          <w:rFonts w:cs="Arial"/>
        </w:rPr>
      </w:pPr>
      <w:r w:rsidRPr="00C92FF8">
        <w:rPr>
          <w:rFonts w:cs="Arial"/>
        </w:rPr>
        <w:t>Architectonics:</w:t>
      </w:r>
      <w:r w:rsidR="00804C23" w:rsidRPr="00C92FF8">
        <w:rPr>
          <w:rFonts w:cs="Arial"/>
        </w:rPr>
        <w:t xml:space="preserve"> Demonstrate an understanding of how materiality and structure can dictate or influence a domestic setting with a particular focus on model making craft to represent this.</w:t>
      </w:r>
    </w:p>
    <w:p w14:paraId="3F9152A4" w14:textId="067FD054" w:rsidR="0087788A" w:rsidRPr="00C92FF8" w:rsidRDefault="00804C23" w:rsidP="0087788A">
      <w:pPr>
        <w:pStyle w:val="Indent1"/>
        <w:numPr>
          <w:ilvl w:val="0"/>
          <w:numId w:val="4"/>
        </w:numPr>
        <w:ind w:left="426" w:hanging="426"/>
        <w:rPr>
          <w:rFonts w:ascii="Arial" w:hAnsi="Arial" w:cs="Arial"/>
          <w:sz w:val="20"/>
          <w:u w:val="none"/>
        </w:rPr>
      </w:pPr>
      <w:r w:rsidRPr="00C92FF8">
        <w:rPr>
          <w:rFonts w:ascii="Arial" w:hAnsi="Arial" w:cs="Arial"/>
          <w:sz w:val="20"/>
          <w:u w:val="none"/>
        </w:rPr>
        <w:t>Program</w:t>
      </w:r>
      <w:r w:rsidR="0087788A" w:rsidRPr="00C92FF8">
        <w:rPr>
          <w:rFonts w:ascii="Arial" w:hAnsi="Arial" w:cs="Arial"/>
          <w:sz w:val="20"/>
          <w:u w:val="none"/>
        </w:rPr>
        <w:t>:</w:t>
      </w:r>
      <w:r w:rsidRPr="00C92FF8">
        <w:rPr>
          <w:rFonts w:ascii="Arial" w:hAnsi="Arial" w:cs="Arial"/>
          <w:sz w:val="20"/>
          <w:u w:val="none"/>
        </w:rPr>
        <w:t xml:space="preserve"> Illustrate how the housing proposal has influenced the site and context and how each typology responds to the others and to the development around it.</w:t>
      </w:r>
    </w:p>
    <w:p w14:paraId="451C2655" w14:textId="7067E261" w:rsidR="0087788A" w:rsidRPr="00C92FF8" w:rsidRDefault="0087788A" w:rsidP="0087788A">
      <w:pPr>
        <w:pStyle w:val="Indent1"/>
        <w:numPr>
          <w:ilvl w:val="0"/>
          <w:numId w:val="3"/>
        </w:numPr>
        <w:ind w:left="426" w:hanging="426"/>
        <w:rPr>
          <w:rFonts w:ascii="Arial" w:hAnsi="Arial" w:cs="Arial"/>
          <w:sz w:val="20"/>
        </w:rPr>
      </w:pPr>
      <w:r w:rsidRPr="00C92FF8">
        <w:rPr>
          <w:rFonts w:ascii="Arial" w:hAnsi="Arial" w:cs="Arial"/>
          <w:sz w:val="20"/>
          <w:u w:val="none"/>
        </w:rPr>
        <w:t xml:space="preserve">Performance: </w:t>
      </w:r>
      <w:r w:rsidR="00804C23" w:rsidRPr="00C92FF8">
        <w:rPr>
          <w:rFonts w:ascii="Arial" w:hAnsi="Arial" w:cs="Arial"/>
          <w:sz w:val="20"/>
          <w:u w:val="none"/>
        </w:rPr>
        <w:t>Show an understanding of how the performance of each dwelling both internally and externally can impact the relationships within the scheme between each dwelling and to the site.</w:t>
      </w:r>
    </w:p>
    <w:p w14:paraId="63F77307" w14:textId="33629E71" w:rsidR="0087788A" w:rsidRPr="00C92FF8" w:rsidRDefault="0087788A" w:rsidP="0087788A">
      <w:pPr>
        <w:pStyle w:val="Indent1"/>
        <w:numPr>
          <w:ilvl w:val="0"/>
          <w:numId w:val="3"/>
        </w:numPr>
        <w:ind w:left="426" w:hanging="426"/>
        <w:rPr>
          <w:rFonts w:ascii="Arial" w:hAnsi="Arial" w:cs="Arial"/>
          <w:sz w:val="20"/>
          <w:u w:val="none"/>
        </w:rPr>
      </w:pPr>
      <w:r w:rsidRPr="00C92FF8">
        <w:rPr>
          <w:rFonts w:ascii="Arial" w:hAnsi="Arial" w:cs="Arial"/>
          <w:sz w:val="20"/>
          <w:u w:val="none"/>
        </w:rPr>
        <w:t>Form and space:</w:t>
      </w:r>
      <w:r w:rsidR="00804C23" w:rsidRPr="00C92FF8">
        <w:rPr>
          <w:rFonts w:ascii="Arial" w:hAnsi="Arial" w:cs="Arial"/>
          <w:sz w:val="20"/>
          <w:u w:val="none"/>
        </w:rPr>
        <w:t xml:space="preserve"> Demonstrate how form has been </w:t>
      </w:r>
      <w:r w:rsidR="007C0D91" w:rsidRPr="00C92FF8">
        <w:rPr>
          <w:rFonts w:ascii="Arial" w:hAnsi="Arial" w:cs="Arial"/>
          <w:sz w:val="20"/>
          <w:u w:val="none"/>
        </w:rPr>
        <w:t xml:space="preserve">explored and </w:t>
      </w:r>
      <w:r w:rsidR="00804C23" w:rsidRPr="00C92FF8">
        <w:rPr>
          <w:rFonts w:ascii="Arial" w:hAnsi="Arial" w:cs="Arial"/>
          <w:sz w:val="20"/>
          <w:u w:val="none"/>
        </w:rPr>
        <w:t>developed by a</w:t>
      </w:r>
      <w:r w:rsidR="007C0D91" w:rsidRPr="00C92FF8">
        <w:rPr>
          <w:rFonts w:ascii="Arial" w:hAnsi="Arial" w:cs="Arial"/>
          <w:sz w:val="20"/>
          <w:u w:val="none"/>
        </w:rPr>
        <w:t xml:space="preserve"> process of making, drawing and responding to site conditions.</w:t>
      </w:r>
    </w:p>
    <w:p w14:paraId="2704BFD1" w14:textId="63288A4C" w:rsidR="0087788A" w:rsidRPr="00C92FF8" w:rsidRDefault="0087788A" w:rsidP="0087788A">
      <w:pPr>
        <w:pStyle w:val="Footer"/>
        <w:numPr>
          <w:ilvl w:val="0"/>
          <w:numId w:val="3"/>
        </w:numPr>
        <w:tabs>
          <w:tab w:val="clear" w:pos="4513"/>
          <w:tab w:val="clear" w:pos="9026"/>
        </w:tabs>
        <w:ind w:left="426" w:hanging="426"/>
        <w:jc w:val="left"/>
        <w:rPr>
          <w:rFonts w:cs="Arial"/>
          <w:szCs w:val="20"/>
        </w:rPr>
      </w:pPr>
      <w:r w:rsidRPr="00C92FF8">
        <w:rPr>
          <w:rFonts w:cs="Arial"/>
          <w:szCs w:val="20"/>
        </w:rPr>
        <w:t xml:space="preserve">Media: </w:t>
      </w:r>
      <w:r w:rsidR="007C0D91" w:rsidRPr="00C92FF8">
        <w:rPr>
          <w:rFonts w:cs="Arial"/>
          <w:szCs w:val="20"/>
        </w:rPr>
        <w:t>Engage with a level of personal craft through model making, drawing and painting. Allow the media to impact the design result.</w:t>
      </w:r>
    </w:p>
    <w:p w14:paraId="6AF564CA" w14:textId="77777777" w:rsidR="007C0D91" w:rsidRPr="00C92FF8" w:rsidRDefault="007C0D91" w:rsidP="007C0D91">
      <w:pPr>
        <w:pStyle w:val="Footer"/>
        <w:tabs>
          <w:tab w:val="clear" w:pos="4513"/>
          <w:tab w:val="clear" w:pos="9026"/>
        </w:tabs>
        <w:jc w:val="left"/>
        <w:rPr>
          <w:rFonts w:cs="Arial"/>
          <w:szCs w:val="20"/>
        </w:rPr>
      </w:pPr>
    </w:p>
    <w:p w14:paraId="254E7BA0" w14:textId="77777777" w:rsidR="007C0D91" w:rsidRPr="00C92FF8" w:rsidRDefault="007C0D91" w:rsidP="007C0D91">
      <w:pPr>
        <w:pStyle w:val="Footer"/>
        <w:tabs>
          <w:tab w:val="clear" w:pos="4513"/>
          <w:tab w:val="clear" w:pos="9026"/>
        </w:tabs>
        <w:jc w:val="left"/>
        <w:rPr>
          <w:rFonts w:cs="Arial"/>
          <w:szCs w:val="20"/>
        </w:rPr>
      </w:pPr>
    </w:p>
    <w:p w14:paraId="4EE95FD2" w14:textId="77777777" w:rsidR="007C0D91" w:rsidRPr="00C92FF8" w:rsidRDefault="007C0D91" w:rsidP="007C0D91">
      <w:pPr>
        <w:pStyle w:val="Footer"/>
        <w:tabs>
          <w:tab w:val="clear" w:pos="4513"/>
          <w:tab w:val="clear" w:pos="9026"/>
        </w:tabs>
        <w:jc w:val="left"/>
        <w:rPr>
          <w:rFonts w:cs="Arial"/>
          <w:szCs w:val="20"/>
        </w:rPr>
      </w:pPr>
    </w:p>
    <w:p w14:paraId="6A0DEC0E" w14:textId="77777777" w:rsidR="007C0D91" w:rsidRPr="00C92FF8" w:rsidRDefault="007C0D91" w:rsidP="007C0D91">
      <w:pPr>
        <w:pStyle w:val="Footer"/>
        <w:tabs>
          <w:tab w:val="clear" w:pos="4513"/>
          <w:tab w:val="clear" w:pos="9026"/>
        </w:tabs>
        <w:jc w:val="left"/>
        <w:rPr>
          <w:rFonts w:cs="Arial"/>
          <w:szCs w:val="20"/>
        </w:rPr>
      </w:pPr>
    </w:p>
    <w:p w14:paraId="3325BD16" w14:textId="77777777" w:rsidR="007C0D91" w:rsidRPr="00C92FF8" w:rsidRDefault="007C0D91" w:rsidP="007C0D91">
      <w:pPr>
        <w:pStyle w:val="Footer"/>
        <w:tabs>
          <w:tab w:val="clear" w:pos="4513"/>
          <w:tab w:val="clear" w:pos="9026"/>
        </w:tabs>
        <w:jc w:val="left"/>
        <w:rPr>
          <w:rFonts w:cs="Arial"/>
          <w:szCs w:val="20"/>
        </w:rPr>
      </w:pPr>
    </w:p>
    <w:p w14:paraId="49D3D354" w14:textId="77777777" w:rsidR="007C0D91" w:rsidRPr="00C92FF8" w:rsidRDefault="007C0D91" w:rsidP="007C0D91">
      <w:pPr>
        <w:pStyle w:val="Footer"/>
        <w:tabs>
          <w:tab w:val="clear" w:pos="4513"/>
          <w:tab w:val="clear" w:pos="9026"/>
        </w:tabs>
        <w:jc w:val="left"/>
        <w:rPr>
          <w:rFonts w:cs="Arial"/>
          <w:szCs w:val="20"/>
        </w:rPr>
      </w:pPr>
    </w:p>
    <w:p w14:paraId="7F41048C" w14:textId="77777777" w:rsidR="007C0D91" w:rsidRPr="00C92FF8" w:rsidRDefault="007C0D91" w:rsidP="007C0D91">
      <w:pPr>
        <w:pStyle w:val="Footer"/>
        <w:tabs>
          <w:tab w:val="clear" w:pos="4513"/>
          <w:tab w:val="clear" w:pos="9026"/>
        </w:tabs>
        <w:jc w:val="left"/>
        <w:rPr>
          <w:rFonts w:cs="Arial"/>
          <w:szCs w:val="20"/>
        </w:rPr>
      </w:pPr>
    </w:p>
    <w:p w14:paraId="7C3F7A75" w14:textId="77777777" w:rsidR="0087788A" w:rsidRPr="00C92FF8" w:rsidRDefault="0087788A" w:rsidP="0087788A"/>
    <w:p w14:paraId="4E9C195F" w14:textId="77777777" w:rsidR="0087788A" w:rsidRPr="00C92FF8" w:rsidRDefault="0087788A" w:rsidP="002E28E3"/>
    <w:p w14:paraId="55862847" w14:textId="77777777" w:rsidR="002E28E3" w:rsidRPr="00C92FF8" w:rsidRDefault="000E27D1" w:rsidP="002E28E3">
      <w:pPr>
        <w:pStyle w:val="Heading2"/>
      </w:pPr>
      <w:r w:rsidRPr="00C92FF8">
        <w:lastRenderedPageBreak/>
        <w:t>6.0</w:t>
      </w:r>
      <w:r w:rsidRPr="00C92FF8">
        <w:tab/>
      </w:r>
      <w:r w:rsidR="002E28E3" w:rsidRPr="00C92FF8">
        <w:t>COURSE STRUCTURE AND CONTENT</w:t>
      </w:r>
    </w:p>
    <w:p w14:paraId="16C412AC" w14:textId="77777777" w:rsidR="002E28E3" w:rsidRPr="00C92FF8" w:rsidRDefault="002E28E3" w:rsidP="002E28E3">
      <w:r w:rsidRPr="00C92FF8">
        <w:t>[Expand and amend as necessary. Include assignment due dates. Identify any classes led by guest presenters]</w:t>
      </w:r>
    </w:p>
    <w:p w14:paraId="7B0D1304" w14:textId="77777777" w:rsidR="002E28E3" w:rsidRPr="00C92FF8" w:rsidRDefault="002E28E3" w:rsidP="002E28E3"/>
    <w:tbl>
      <w:tblPr>
        <w:tblStyle w:val="TableGrid"/>
        <w:tblW w:w="0" w:type="auto"/>
        <w:tblBorders>
          <w:left w:val="none" w:sz="0" w:space="0" w:color="auto"/>
          <w:right w:val="none" w:sz="0" w:space="0" w:color="auto"/>
          <w:insideV w:val="none" w:sz="0" w:space="0" w:color="auto"/>
        </w:tblBorders>
        <w:tblLayout w:type="fixed"/>
        <w:tblCellMar>
          <w:top w:w="28" w:type="dxa"/>
          <w:left w:w="85" w:type="dxa"/>
          <w:right w:w="85" w:type="dxa"/>
        </w:tblCellMar>
        <w:tblLook w:val="04A0" w:firstRow="1" w:lastRow="0" w:firstColumn="1" w:lastColumn="0" w:noHBand="0" w:noVBand="1"/>
      </w:tblPr>
      <w:tblGrid>
        <w:gridCol w:w="1212"/>
        <w:gridCol w:w="1162"/>
        <w:gridCol w:w="4192"/>
        <w:gridCol w:w="3629"/>
      </w:tblGrid>
      <w:tr w:rsidR="00A455FD" w:rsidRPr="00C92FF8" w14:paraId="040A01B0" w14:textId="77777777" w:rsidTr="00A455FD">
        <w:tc>
          <w:tcPr>
            <w:tcW w:w="1212" w:type="dxa"/>
            <w:tcBorders>
              <w:top w:val="single" w:sz="12" w:space="0" w:color="auto"/>
              <w:bottom w:val="single" w:sz="12" w:space="0" w:color="auto"/>
            </w:tcBorders>
          </w:tcPr>
          <w:p w14:paraId="3F9F8C0B" w14:textId="77777777" w:rsidR="000E27D1" w:rsidRPr="00C92FF8" w:rsidRDefault="000E27D1" w:rsidP="000E27D1">
            <w:pPr>
              <w:rPr>
                <w:b/>
              </w:rPr>
            </w:pPr>
            <w:r w:rsidRPr="00C92FF8">
              <w:rPr>
                <w:b/>
              </w:rPr>
              <w:t>Week</w:t>
            </w:r>
          </w:p>
        </w:tc>
        <w:tc>
          <w:tcPr>
            <w:tcW w:w="1162" w:type="dxa"/>
            <w:tcBorders>
              <w:top w:val="single" w:sz="12" w:space="0" w:color="auto"/>
              <w:bottom w:val="single" w:sz="12" w:space="0" w:color="auto"/>
            </w:tcBorders>
          </w:tcPr>
          <w:p w14:paraId="66CC6B1E" w14:textId="77777777" w:rsidR="000E27D1" w:rsidRPr="00C92FF8" w:rsidRDefault="000E27D1" w:rsidP="000E27D1">
            <w:pPr>
              <w:rPr>
                <w:b/>
              </w:rPr>
            </w:pPr>
            <w:r w:rsidRPr="00C92FF8">
              <w:rPr>
                <w:b/>
              </w:rPr>
              <w:t>Date</w:t>
            </w:r>
          </w:p>
        </w:tc>
        <w:tc>
          <w:tcPr>
            <w:tcW w:w="4192" w:type="dxa"/>
            <w:tcBorders>
              <w:top w:val="single" w:sz="12" w:space="0" w:color="auto"/>
              <w:bottom w:val="single" w:sz="12" w:space="0" w:color="auto"/>
            </w:tcBorders>
          </w:tcPr>
          <w:p w14:paraId="4B365808" w14:textId="77777777" w:rsidR="000E27D1" w:rsidRPr="00C92FF8" w:rsidRDefault="000E27D1" w:rsidP="000E27D1">
            <w:pPr>
              <w:rPr>
                <w:b/>
              </w:rPr>
            </w:pPr>
            <w:r w:rsidRPr="00C92FF8">
              <w:rPr>
                <w:b/>
              </w:rPr>
              <w:t>Topic</w:t>
            </w:r>
          </w:p>
        </w:tc>
        <w:tc>
          <w:tcPr>
            <w:tcW w:w="3629" w:type="dxa"/>
            <w:tcBorders>
              <w:top w:val="single" w:sz="12" w:space="0" w:color="auto"/>
              <w:bottom w:val="single" w:sz="12" w:space="0" w:color="auto"/>
            </w:tcBorders>
          </w:tcPr>
          <w:p w14:paraId="7EDC0797" w14:textId="77777777" w:rsidR="000E27D1" w:rsidRPr="00C92FF8" w:rsidRDefault="000E27D1" w:rsidP="000E27D1">
            <w:pPr>
              <w:rPr>
                <w:b/>
              </w:rPr>
            </w:pPr>
            <w:r w:rsidRPr="00C92FF8">
              <w:rPr>
                <w:b/>
              </w:rPr>
              <w:t xml:space="preserve">Required reading (or other). </w:t>
            </w:r>
          </w:p>
          <w:p w14:paraId="5A1C2025" w14:textId="77777777" w:rsidR="000E27D1" w:rsidRPr="00C92FF8" w:rsidRDefault="000E27D1" w:rsidP="000E27D1">
            <w:pPr>
              <w:rPr>
                <w:b/>
              </w:rPr>
            </w:pPr>
            <w:r w:rsidRPr="00C92FF8">
              <w:rPr>
                <w:b/>
              </w:rPr>
              <w:t>[Delete if not needed]</w:t>
            </w:r>
          </w:p>
        </w:tc>
      </w:tr>
      <w:tr w:rsidR="00A455FD" w:rsidRPr="00C92FF8" w14:paraId="42472D27" w14:textId="77777777" w:rsidTr="00A455FD">
        <w:tc>
          <w:tcPr>
            <w:tcW w:w="1212" w:type="dxa"/>
            <w:tcBorders>
              <w:top w:val="single" w:sz="12" w:space="0" w:color="auto"/>
            </w:tcBorders>
          </w:tcPr>
          <w:p w14:paraId="0EEF730A" w14:textId="77777777" w:rsidR="000E27D1" w:rsidRPr="00C92FF8" w:rsidRDefault="000E27D1" w:rsidP="000E27D1">
            <w:r w:rsidRPr="00C92FF8">
              <w:t>Week 1</w:t>
            </w:r>
          </w:p>
        </w:tc>
        <w:tc>
          <w:tcPr>
            <w:tcW w:w="1162" w:type="dxa"/>
            <w:tcBorders>
              <w:top w:val="single" w:sz="12" w:space="0" w:color="auto"/>
            </w:tcBorders>
          </w:tcPr>
          <w:p w14:paraId="131CFFA8" w14:textId="7C5879EC" w:rsidR="000E27D1" w:rsidRPr="00C92FF8" w:rsidRDefault="007C0D91" w:rsidP="000E27D1">
            <w:r w:rsidRPr="00C92FF8">
              <w:t>6-12/03</w:t>
            </w:r>
          </w:p>
        </w:tc>
        <w:tc>
          <w:tcPr>
            <w:tcW w:w="4192" w:type="dxa"/>
            <w:tcBorders>
              <w:top w:val="single" w:sz="12" w:space="0" w:color="auto"/>
            </w:tcBorders>
          </w:tcPr>
          <w:p w14:paraId="5A888C46" w14:textId="694A57BB" w:rsidR="000E27D1" w:rsidRPr="00C92FF8" w:rsidRDefault="007C0D91" w:rsidP="000E27D1">
            <w:r w:rsidRPr="00C92FF8">
              <w:t>Introduction to the topic and initial conceptual exercise relating to first typology</w:t>
            </w:r>
          </w:p>
        </w:tc>
        <w:tc>
          <w:tcPr>
            <w:tcW w:w="3629" w:type="dxa"/>
            <w:tcBorders>
              <w:top w:val="single" w:sz="12" w:space="0" w:color="auto"/>
            </w:tcBorders>
          </w:tcPr>
          <w:p w14:paraId="437A34C4" w14:textId="77777777" w:rsidR="000E27D1" w:rsidRPr="00C92FF8" w:rsidRDefault="000E27D1" w:rsidP="000E27D1"/>
        </w:tc>
      </w:tr>
      <w:tr w:rsidR="00A455FD" w:rsidRPr="00C92FF8" w14:paraId="48E21D13" w14:textId="77777777" w:rsidTr="00A455FD">
        <w:tc>
          <w:tcPr>
            <w:tcW w:w="1212" w:type="dxa"/>
          </w:tcPr>
          <w:p w14:paraId="3F9C04DD" w14:textId="77777777" w:rsidR="000E27D1" w:rsidRPr="00C92FF8" w:rsidRDefault="000E27D1" w:rsidP="000E27D1">
            <w:r w:rsidRPr="00C92FF8">
              <w:t>Week 2</w:t>
            </w:r>
          </w:p>
        </w:tc>
        <w:tc>
          <w:tcPr>
            <w:tcW w:w="1162" w:type="dxa"/>
          </w:tcPr>
          <w:p w14:paraId="5F736800" w14:textId="77777777" w:rsidR="000E27D1" w:rsidRPr="00C92FF8" w:rsidRDefault="000E27D1" w:rsidP="000E27D1"/>
        </w:tc>
        <w:tc>
          <w:tcPr>
            <w:tcW w:w="4192" w:type="dxa"/>
          </w:tcPr>
          <w:p w14:paraId="6969C068" w14:textId="64148AA8" w:rsidR="000E27D1" w:rsidRPr="00C92FF8" w:rsidRDefault="007C0D91" w:rsidP="000E27D1">
            <w:r w:rsidRPr="00C92FF8">
              <w:t>Completion of Single person typology and introduction to Young Couple</w:t>
            </w:r>
          </w:p>
        </w:tc>
        <w:tc>
          <w:tcPr>
            <w:tcW w:w="3629" w:type="dxa"/>
          </w:tcPr>
          <w:p w14:paraId="19075204" w14:textId="77777777" w:rsidR="000E27D1" w:rsidRPr="00C92FF8" w:rsidRDefault="000E27D1" w:rsidP="000E27D1"/>
        </w:tc>
      </w:tr>
      <w:tr w:rsidR="00A455FD" w:rsidRPr="00C92FF8" w14:paraId="140765AC" w14:textId="77777777" w:rsidTr="00A455FD">
        <w:tc>
          <w:tcPr>
            <w:tcW w:w="1212" w:type="dxa"/>
          </w:tcPr>
          <w:p w14:paraId="25822F88" w14:textId="77777777" w:rsidR="000E27D1" w:rsidRPr="00C92FF8" w:rsidRDefault="000E27D1" w:rsidP="000E27D1">
            <w:r w:rsidRPr="00C92FF8">
              <w:t>Week 3</w:t>
            </w:r>
          </w:p>
        </w:tc>
        <w:tc>
          <w:tcPr>
            <w:tcW w:w="1162" w:type="dxa"/>
          </w:tcPr>
          <w:p w14:paraId="0E662EC7" w14:textId="77777777" w:rsidR="000E27D1" w:rsidRPr="00C92FF8" w:rsidRDefault="000E27D1" w:rsidP="000E27D1"/>
        </w:tc>
        <w:tc>
          <w:tcPr>
            <w:tcW w:w="4192" w:type="dxa"/>
          </w:tcPr>
          <w:p w14:paraId="011D4EE1" w14:textId="31721B66" w:rsidR="000E27D1" w:rsidRPr="00C92FF8" w:rsidRDefault="007C0D91" w:rsidP="007C0D91">
            <w:r w:rsidRPr="00C92FF8">
              <w:t>Completion of Young Couple typology and introduction to Couple with Child</w:t>
            </w:r>
          </w:p>
        </w:tc>
        <w:tc>
          <w:tcPr>
            <w:tcW w:w="3629" w:type="dxa"/>
          </w:tcPr>
          <w:p w14:paraId="5C67C542" w14:textId="77777777" w:rsidR="000E27D1" w:rsidRPr="00C92FF8" w:rsidRDefault="000E27D1" w:rsidP="000E27D1"/>
        </w:tc>
      </w:tr>
      <w:tr w:rsidR="00A455FD" w:rsidRPr="00C92FF8" w14:paraId="0F4C404F" w14:textId="77777777" w:rsidTr="00A455FD">
        <w:tc>
          <w:tcPr>
            <w:tcW w:w="1212" w:type="dxa"/>
          </w:tcPr>
          <w:p w14:paraId="7AD43D9D" w14:textId="77777777" w:rsidR="000E27D1" w:rsidRPr="00C92FF8" w:rsidRDefault="000E27D1" w:rsidP="000E27D1">
            <w:r w:rsidRPr="00C92FF8">
              <w:t>Week 4</w:t>
            </w:r>
          </w:p>
        </w:tc>
        <w:tc>
          <w:tcPr>
            <w:tcW w:w="1162" w:type="dxa"/>
          </w:tcPr>
          <w:p w14:paraId="3B4CB0D6" w14:textId="77777777" w:rsidR="000E27D1" w:rsidRPr="00C92FF8" w:rsidRDefault="000E27D1" w:rsidP="000E27D1"/>
        </w:tc>
        <w:tc>
          <w:tcPr>
            <w:tcW w:w="4192" w:type="dxa"/>
          </w:tcPr>
          <w:p w14:paraId="0828E4E0" w14:textId="54B509FC" w:rsidR="000E27D1" w:rsidRPr="00C92FF8" w:rsidRDefault="007C0D91" w:rsidP="007C0D91">
            <w:r w:rsidRPr="00C92FF8">
              <w:t>Completion of Couple with Child typology and introduction to Family</w:t>
            </w:r>
          </w:p>
        </w:tc>
        <w:tc>
          <w:tcPr>
            <w:tcW w:w="3629" w:type="dxa"/>
          </w:tcPr>
          <w:p w14:paraId="23E124C4" w14:textId="77777777" w:rsidR="000E27D1" w:rsidRPr="00C92FF8" w:rsidRDefault="000E27D1" w:rsidP="000E27D1"/>
        </w:tc>
      </w:tr>
      <w:tr w:rsidR="00A455FD" w:rsidRPr="00C92FF8" w14:paraId="126B57FD" w14:textId="77777777" w:rsidTr="00A455FD">
        <w:tc>
          <w:tcPr>
            <w:tcW w:w="1212" w:type="dxa"/>
          </w:tcPr>
          <w:p w14:paraId="7B4BC6A6" w14:textId="77777777" w:rsidR="000E27D1" w:rsidRPr="00C92FF8" w:rsidRDefault="000E27D1" w:rsidP="000E27D1">
            <w:r w:rsidRPr="00C92FF8">
              <w:t>Week 5</w:t>
            </w:r>
          </w:p>
        </w:tc>
        <w:tc>
          <w:tcPr>
            <w:tcW w:w="1162" w:type="dxa"/>
          </w:tcPr>
          <w:p w14:paraId="2510D81A" w14:textId="77777777" w:rsidR="000E27D1" w:rsidRPr="00C92FF8" w:rsidRDefault="000E27D1" w:rsidP="000E27D1"/>
        </w:tc>
        <w:tc>
          <w:tcPr>
            <w:tcW w:w="4192" w:type="dxa"/>
          </w:tcPr>
          <w:p w14:paraId="123F126C" w14:textId="6E5AC6F7" w:rsidR="000E27D1" w:rsidRPr="00C92FF8" w:rsidRDefault="007C0D91" w:rsidP="007C0D91">
            <w:r w:rsidRPr="00C92FF8">
              <w:t>Completion of Family typology and introduction to Retired Couple</w:t>
            </w:r>
          </w:p>
        </w:tc>
        <w:tc>
          <w:tcPr>
            <w:tcW w:w="3629" w:type="dxa"/>
          </w:tcPr>
          <w:p w14:paraId="18B27CD3" w14:textId="77777777" w:rsidR="000E27D1" w:rsidRPr="00C92FF8" w:rsidRDefault="000E27D1" w:rsidP="000E27D1"/>
        </w:tc>
      </w:tr>
      <w:tr w:rsidR="003D6DF2" w:rsidRPr="00C92FF8" w14:paraId="5123C1B3" w14:textId="77777777" w:rsidTr="003D6DF2">
        <w:tc>
          <w:tcPr>
            <w:tcW w:w="1212" w:type="dxa"/>
            <w:tcBorders>
              <w:bottom w:val="single" w:sz="12" w:space="0" w:color="auto"/>
            </w:tcBorders>
          </w:tcPr>
          <w:p w14:paraId="1849C92A" w14:textId="77777777" w:rsidR="003D6DF2" w:rsidRPr="00C92FF8" w:rsidRDefault="003D6DF2" w:rsidP="003D6DF2">
            <w:r w:rsidRPr="00C92FF8">
              <w:t>Week 6</w:t>
            </w:r>
          </w:p>
        </w:tc>
        <w:tc>
          <w:tcPr>
            <w:tcW w:w="1162" w:type="dxa"/>
            <w:tcBorders>
              <w:bottom w:val="single" w:sz="12" w:space="0" w:color="auto"/>
            </w:tcBorders>
          </w:tcPr>
          <w:p w14:paraId="61B6FF16" w14:textId="77777777" w:rsidR="003D6DF2" w:rsidRPr="00C92FF8" w:rsidRDefault="003D6DF2" w:rsidP="003D6DF2"/>
        </w:tc>
        <w:tc>
          <w:tcPr>
            <w:tcW w:w="4192" w:type="dxa"/>
            <w:tcBorders>
              <w:bottom w:val="single" w:sz="12" w:space="0" w:color="auto"/>
            </w:tcBorders>
          </w:tcPr>
          <w:p w14:paraId="4464DCFD" w14:textId="78C2D23D" w:rsidR="003D6DF2" w:rsidRPr="00C92FF8" w:rsidRDefault="007C0D91" w:rsidP="007C0D91">
            <w:r w:rsidRPr="00C92FF8">
              <w:t>Completion of Retired Couple typology and mid-semester crits</w:t>
            </w:r>
          </w:p>
        </w:tc>
        <w:tc>
          <w:tcPr>
            <w:tcW w:w="3629" w:type="dxa"/>
            <w:tcBorders>
              <w:bottom w:val="single" w:sz="12" w:space="0" w:color="auto"/>
            </w:tcBorders>
          </w:tcPr>
          <w:p w14:paraId="6C7EA242" w14:textId="77777777" w:rsidR="003D6DF2" w:rsidRPr="00C92FF8" w:rsidRDefault="003D6DF2" w:rsidP="003D6DF2"/>
        </w:tc>
      </w:tr>
      <w:tr w:rsidR="00A455FD" w:rsidRPr="00C92FF8" w14:paraId="32BE70F6" w14:textId="77777777" w:rsidTr="00A455FD">
        <w:tc>
          <w:tcPr>
            <w:tcW w:w="1212" w:type="dxa"/>
            <w:tcBorders>
              <w:top w:val="single" w:sz="12" w:space="0" w:color="auto"/>
              <w:bottom w:val="single" w:sz="12" w:space="0" w:color="auto"/>
            </w:tcBorders>
          </w:tcPr>
          <w:p w14:paraId="7B497CCD" w14:textId="77777777" w:rsidR="000E27D1" w:rsidRPr="00C92FF8" w:rsidRDefault="000E27D1" w:rsidP="000E27D1"/>
        </w:tc>
        <w:tc>
          <w:tcPr>
            <w:tcW w:w="1162" w:type="dxa"/>
            <w:tcBorders>
              <w:top w:val="single" w:sz="12" w:space="0" w:color="auto"/>
              <w:bottom w:val="single" w:sz="12" w:space="0" w:color="auto"/>
            </w:tcBorders>
          </w:tcPr>
          <w:p w14:paraId="4D45B17E" w14:textId="77777777" w:rsidR="000E27D1" w:rsidRPr="00C92FF8" w:rsidRDefault="000E27D1" w:rsidP="000E27D1"/>
        </w:tc>
        <w:tc>
          <w:tcPr>
            <w:tcW w:w="4192" w:type="dxa"/>
            <w:tcBorders>
              <w:top w:val="single" w:sz="12" w:space="0" w:color="auto"/>
              <w:bottom w:val="single" w:sz="12" w:space="0" w:color="auto"/>
            </w:tcBorders>
          </w:tcPr>
          <w:p w14:paraId="05B713B5" w14:textId="77777777" w:rsidR="000E27D1" w:rsidRPr="00C92FF8" w:rsidRDefault="000E27D1" w:rsidP="000E27D1">
            <w:r w:rsidRPr="00C92FF8">
              <w:t>MID-SEMESTER BREAK</w:t>
            </w:r>
          </w:p>
        </w:tc>
        <w:tc>
          <w:tcPr>
            <w:tcW w:w="3629" w:type="dxa"/>
            <w:tcBorders>
              <w:top w:val="single" w:sz="12" w:space="0" w:color="auto"/>
              <w:bottom w:val="single" w:sz="12" w:space="0" w:color="auto"/>
            </w:tcBorders>
          </w:tcPr>
          <w:p w14:paraId="5B7BAD91" w14:textId="77777777" w:rsidR="000E27D1" w:rsidRPr="00C92FF8" w:rsidRDefault="000E27D1" w:rsidP="000E27D1"/>
        </w:tc>
      </w:tr>
      <w:tr w:rsidR="00A455FD" w:rsidRPr="00C92FF8" w14:paraId="262C4DE8" w14:textId="77777777" w:rsidTr="00A455FD">
        <w:tc>
          <w:tcPr>
            <w:tcW w:w="1212" w:type="dxa"/>
            <w:tcBorders>
              <w:top w:val="single" w:sz="12" w:space="0" w:color="auto"/>
            </w:tcBorders>
          </w:tcPr>
          <w:p w14:paraId="4F006CAD" w14:textId="77777777" w:rsidR="000E27D1" w:rsidRPr="00C92FF8" w:rsidRDefault="000E27D1" w:rsidP="000E27D1">
            <w:r w:rsidRPr="00C92FF8">
              <w:t>Week 7</w:t>
            </w:r>
          </w:p>
        </w:tc>
        <w:tc>
          <w:tcPr>
            <w:tcW w:w="1162" w:type="dxa"/>
            <w:tcBorders>
              <w:top w:val="single" w:sz="12" w:space="0" w:color="auto"/>
            </w:tcBorders>
          </w:tcPr>
          <w:p w14:paraId="5E56047C" w14:textId="77777777" w:rsidR="000E27D1" w:rsidRPr="00C92FF8" w:rsidRDefault="000E27D1" w:rsidP="000E27D1"/>
        </w:tc>
        <w:tc>
          <w:tcPr>
            <w:tcW w:w="4192" w:type="dxa"/>
            <w:tcBorders>
              <w:top w:val="single" w:sz="12" w:space="0" w:color="auto"/>
            </w:tcBorders>
          </w:tcPr>
          <w:p w14:paraId="24F6E882" w14:textId="3C07F486" w:rsidR="000E27D1" w:rsidRPr="00C92FF8" w:rsidRDefault="0022327F" w:rsidP="000E27D1">
            <w:r w:rsidRPr="00C92FF8">
              <w:t>Masterplanning of site,</w:t>
            </w:r>
            <w:r w:rsidR="007C0D91" w:rsidRPr="00C92FF8">
              <w:t xml:space="preserve"> unitary plan research</w:t>
            </w:r>
            <w:r w:rsidRPr="00C92FF8">
              <w:t xml:space="preserve"> and refining of schemes</w:t>
            </w:r>
          </w:p>
        </w:tc>
        <w:tc>
          <w:tcPr>
            <w:tcW w:w="3629" w:type="dxa"/>
            <w:tcBorders>
              <w:top w:val="single" w:sz="12" w:space="0" w:color="auto"/>
            </w:tcBorders>
          </w:tcPr>
          <w:p w14:paraId="2F428670" w14:textId="77777777" w:rsidR="000E27D1" w:rsidRPr="00C92FF8" w:rsidRDefault="000E27D1" w:rsidP="000E27D1"/>
        </w:tc>
      </w:tr>
      <w:tr w:rsidR="00A455FD" w:rsidRPr="00C92FF8" w14:paraId="5C4C8042" w14:textId="77777777" w:rsidTr="00A455FD">
        <w:tc>
          <w:tcPr>
            <w:tcW w:w="1212" w:type="dxa"/>
          </w:tcPr>
          <w:p w14:paraId="0CB5813F" w14:textId="77777777" w:rsidR="000E27D1" w:rsidRPr="00C92FF8" w:rsidRDefault="000E27D1" w:rsidP="000E27D1">
            <w:r w:rsidRPr="00C92FF8">
              <w:t>Week 8</w:t>
            </w:r>
          </w:p>
        </w:tc>
        <w:tc>
          <w:tcPr>
            <w:tcW w:w="1162" w:type="dxa"/>
          </w:tcPr>
          <w:p w14:paraId="2A2BF7B3" w14:textId="77777777" w:rsidR="000E27D1" w:rsidRPr="00C92FF8" w:rsidRDefault="000E27D1" w:rsidP="000E27D1"/>
        </w:tc>
        <w:tc>
          <w:tcPr>
            <w:tcW w:w="4192" w:type="dxa"/>
          </w:tcPr>
          <w:p w14:paraId="73CA4F23" w14:textId="642D61A5" w:rsidR="000E27D1" w:rsidRPr="00C92FF8" w:rsidRDefault="0022327F" w:rsidP="000E27D1">
            <w:r w:rsidRPr="00C92FF8">
              <w:t>Masterplanning of site,</w:t>
            </w:r>
            <w:r w:rsidR="007C0D91" w:rsidRPr="00C92FF8">
              <w:t xml:space="preserve"> unitary plan research</w:t>
            </w:r>
          </w:p>
        </w:tc>
        <w:tc>
          <w:tcPr>
            <w:tcW w:w="3629" w:type="dxa"/>
          </w:tcPr>
          <w:p w14:paraId="334AEC00" w14:textId="77777777" w:rsidR="000E27D1" w:rsidRPr="00C92FF8" w:rsidRDefault="000E27D1" w:rsidP="000E27D1"/>
        </w:tc>
      </w:tr>
      <w:tr w:rsidR="00A455FD" w:rsidRPr="00C92FF8" w14:paraId="78A9B5E1" w14:textId="77777777" w:rsidTr="00A455FD">
        <w:tc>
          <w:tcPr>
            <w:tcW w:w="1212" w:type="dxa"/>
          </w:tcPr>
          <w:p w14:paraId="7DE15005" w14:textId="77777777" w:rsidR="000E27D1" w:rsidRPr="00C92FF8" w:rsidRDefault="000E27D1" w:rsidP="000E27D1">
            <w:r w:rsidRPr="00C92FF8">
              <w:t>Week 9</w:t>
            </w:r>
          </w:p>
        </w:tc>
        <w:tc>
          <w:tcPr>
            <w:tcW w:w="1162" w:type="dxa"/>
          </w:tcPr>
          <w:p w14:paraId="47C7CD2C" w14:textId="77777777" w:rsidR="000E27D1" w:rsidRPr="00C92FF8" w:rsidRDefault="000E27D1" w:rsidP="000E27D1"/>
        </w:tc>
        <w:tc>
          <w:tcPr>
            <w:tcW w:w="4192" w:type="dxa"/>
          </w:tcPr>
          <w:p w14:paraId="5716E67A" w14:textId="6AB07C4C" w:rsidR="000E27D1" w:rsidRPr="00C92FF8" w:rsidRDefault="007C0D91" w:rsidP="000E27D1">
            <w:r w:rsidRPr="00C92FF8">
              <w:t>Introducing selected typologies to the site</w:t>
            </w:r>
            <w:r w:rsidR="0022327F" w:rsidRPr="00C92FF8">
              <w:t xml:space="preserve"> </w:t>
            </w:r>
          </w:p>
        </w:tc>
        <w:tc>
          <w:tcPr>
            <w:tcW w:w="3629" w:type="dxa"/>
          </w:tcPr>
          <w:p w14:paraId="2494B9D4" w14:textId="77777777" w:rsidR="000E27D1" w:rsidRPr="00C92FF8" w:rsidRDefault="000E27D1" w:rsidP="000E27D1"/>
        </w:tc>
      </w:tr>
      <w:tr w:rsidR="00A455FD" w:rsidRPr="00C92FF8" w14:paraId="4AD9C052" w14:textId="77777777" w:rsidTr="00A455FD">
        <w:tc>
          <w:tcPr>
            <w:tcW w:w="1212" w:type="dxa"/>
          </w:tcPr>
          <w:p w14:paraId="21B37DF7" w14:textId="77777777" w:rsidR="000E27D1" w:rsidRPr="00C92FF8" w:rsidRDefault="000E27D1" w:rsidP="000E27D1">
            <w:r w:rsidRPr="00C92FF8">
              <w:t>Week 10</w:t>
            </w:r>
          </w:p>
        </w:tc>
        <w:tc>
          <w:tcPr>
            <w:tcW w:w="1162" w:type="dxa"/>
          </w:tcPr>
          <w:p w14:paraId="7DF41EB4" w14:textId="77777777" w:rsidR="000E27D1" w:rsidRPr="00C92FF8" w:rsidRDefault="000E27D1" w:rsidP="000E27D1"/>
        </w:tc>
        <w:tc>
          <w:tcPr>
            <w:tcW w:w="4192" w:type="dxa"/>
          </w:tcPr>
          <w:p w14:paraId="194AE584" w14:textId="183C7CA4" w:rsidR="000E27D1" w:rsidRPr="00C92FF8" w:rsidRDefault="0022327F" w:rsidP="000E27D1">
            <w:r w:rsidRPr="00C92FF8">
              <w:t>Refining of housing scheme</w:t>
            </w:r>
          </w:p>
        </w:tc>
        <w:tc>
          <w:tcPr>
            <w:tcW w:w="3629" w:type="dxa"/>
          </w:tcPr>
          <w:p w14:paraId="6953B1D2" w14:textId="77777777" w:rsidR="000E27D1" w:rsidRPr="00C92FF8" w:rsidRDefault="000E27D1" w:rsidP="000E27D1"/>
        </w:tc>
      </w:tr>
      <w:tr w:rsidR="00A455FD" w:rsidRPr="00C92FF8" w14:paraId="4C1729FB" w14:textId="77777777" w:rsidTr="00A455FD">
        <w:tc>
          <w:tcPr>
            <w:tcW w:w="1212" w:type="dxa"/>
          </w:tcPr>
          <w:p w14:paraId="1EB3ED5F" w14:textId="77777777" w:rsidR="000E27D1" w:rsidRPr="00C92FF8" w:rsidRDefault="000E27D1" w:rsidP="000E27D1">
            <w:r w:rsidRPr="00C92FF8">
              <w:t>Week 11</w:t>
            </w:r>
          </w:p>
        </w:tc>
        <w:tc>
          <w:tcPr>
            <w:tcW w:w="1162" w:type="dxa"/>
          </w:tcPr>
          <w:p w14:paraId="77A61858" w14:textId="77777777" w:rsidR="000E27D1" w:rsidRPr="00C92FF8" w:rsidRDefault="000E27D1" w:rsidP="000E27D1"/>
        </w:tc>
        <w:tc>
          <w:tcPr>
            <w:tcW w:w="4192" w:type="dxa"/>
          </w:tcPr>
          <w:p w14:paraId="3A00E912" w14:textId="63866FC0" w:rsidR="000E27D1" w:rsidRPr="00C92FF8" w:rsidRDefault="0022327F" w:rsidP="000E27D1">
            <w:r w:rsidRPr="00C92FF8">
              <w:t>Refining of housing scheme</w:t>
            </w:r>
          </w:p>
        </w:tc>
        <w:tc>
          <w:tcPr>
            <w:tcW w:w="3629" w:type="dxa"/>
          </w:tcPr>
          <w:p w14:paraId="4FFA302E" w14:textId="77777777" w:rsidR="000E27D1" w:rsidRPr="00C92FF8" w:rsidRDefault="000E27D1" w:rsidP="000E27D1"/>
        </w:tc>
      </w:tr>
      <w:tr w:rsidR="00A455FD" w:rsidRPr="00C92FF8" w14:paraId="0579A840" w14:textId="77777777" w:rsidTr="00A455FD">
        <w:tc>
          <w:tcPr>
            <w:tcW w:w="1212" w:type="dxa"/>
            <w:tcBorders>
              <w:bottom w:val="single" w:sz="12" w:space="0" w:color="auto"/>
            </w:tcBorders>
          </w:tcPr>
          <w:p w14:paraId="2FB250C9" w14:textId="77777777" w:rsidR="000E27D1" w:rsidRPr="00C92FF8" w:rsidRDefault="000E27D1" w:rsidP="000E27D1">
            <w:r w:rsidRPr="00C92FF8">
              <w:t>Week 12</w:t>
            </w:r>
          </w:p>
        </w:tc>
        <w:tc>
          <w:tcPr>
            <w:tcW w:w="1162" w:type="dxa"/>
            <w:tcBorders>
              <w:bottom w:val="single" w:sz="12" w:space="0" w:color="auto"/>
            </w:tcBorders>
          </w:tcPr>
          <w:p w14:paraId="66D1F740" w14:textId="77777777" w:rsidR="000E27D1" w:rsidRPr="00C92FF8" w:rsidRDefault="000E27D1" w:rsidP="000E27D1"/>
        </w:tc>
        <w:tc>
          <w:tcPr>
            <w:tcW w:w="4192" w:type="dxa"/>
            <w:tcBorders>
              <w:bottom w:val="single" w:sz="12" w:space="0" w:color="auto"/>
            </w:tcBorders>
          </w:tcPr>
          <w:p w14:paraId="20072FFD" w14:textId="77777777" w:rsidR="000E27D1" w:rsidRPr="00C92FF8" w:rsidRDefault="00F00561" w:rsidP="000E27D1">
            <w:r w:rsidRPr="00C92FF8">
              <w:t>Final Presentation</w:t>
            </w:r>
          </w:p>
        </w:tc>
        <w:tc>
          <w:tcPr>
            <w:tcW w:w="3629" w:type="dxa"/>
            <w:tcBorders>
              <w:bottom w:val="single" w:sz="12" w:space="0" w:color="auto"/>
            </w:tcBorders>
          </w:tcPr>
          <w:p w14:paraId="4EC8B94D" w14:textId="77777777" w:rsidR="000E27D1" w:rsidRPr="00C92FF8" w:rsidRDefault="000E27D1" w:rsidP="000E27D1"/>
        </w:tc>
      </w:tr>
    </w:tbl>
    <w:p w14:paraId="27385A98" w14:textId="77777777" w:rsidR="0087788A" w:rsidRPr="00C92FF8" w:rsidRDefault="0087788A" w:rsidP="002E28E3"/>
    <w:p w14:paraId="37F84DAA" w14:textId="77777777" w:rsidR="0087788A" w:rsidRPr="00C92FF8" w:rsidRDefault="0087788A" w:rsidP="002E28E3"/>
    <w:p w14:paraId="4BC8416F" w14:textId="77777777" w:rsidR="002E28E3" w:rsidRPr="00C92FF8" w:rsidRDefault="000E27D1" w:rsidP="002E28E3">
      <w:pPr>
        <w:pStyle w:val="Heading2"/>
      </w:pPr>
      <w:r w:rsidRPr="00C92FF8">
        <w:t>7.0</w:t>
      </w:r>
      <w:r w:rsidRPr="00C92FF8">
        <w:tab/>
      </w:r>
      <w:r w:rsidR="002E28E3" w:rsidRPr="00C92FF8">
        <w:t xml:space="preserve">LEARNING RESOURCES </w:t>
      </w:r>
    </w:p>
    <w:p w14:paraId="2F9E9461" w14:textId="77777777" w:rsidR="002E28E3" w:rsidRPr="00C92FF8" w:rsidRDefault="002E28E3" w:rsidP="002E28E3"/>
    <w:p w14:paraId="71AF0CA0" w14:textId="77777777" w:rsidR="0087788A" w:rsidRPr="00C92FF8" w:rsidRDefault="002E28E3" w:rsidP="000E27D1">
      <w:pPr>
        <w:pStyle w:val="Heading3"/>
      </w:pPr>
      <w:r w:rsidRPr="00C92FF8">
        <w:t>7.2</w:t>
      </w:r>
      <w:r w:rsidRPr="00C92FF8">
        <w:tab/>
        <w:t xml:space="preserve">Recommended or Supplementary Reading </w:t>
      </w:r>
    </w:p>
    <w:p w14:paraId="01F00486" w14:textId="10CDD4EE" w:rsidR="002E28E3" w:rsidRPr="00C92FF8" w:rsidRDefault="00C92FF8" w:rsidP="00C92FF8">
      <w:pPr>
        <w:pStyle w:val="Footer"/>
        <w:ind w:left="709"/>
        <w:rPr>
          <w:rFonts w:ascii="Futura" w:hAnsi="Futura" w:cs="Futura"/>
          <w:szCs w:val="20"/>
          <w:lang w:val="en-US"/>
        </w:rPr>
      </w:pPr>
      <w:r w:rsidRPr="00206528">
        <w:rPr>
          <w:rFonts w:ascii="Futura" w:hAnsi="Futura" w:cs="Futura"/>
          <w:szCs w:val="20"/>
          <w:lang w:val="en-US"/>
        </w:rPr>
        <w:t xml:space="preserve">Le Corbusier published </w:t>
      </w:r>
      <w:r w:rsidRPr="00206528">
        <w:rPr>
          <w:rFonts w:ascii="Futura" w:hAnsi="Futura" w:cs="Futura"/>
          <w:i/>
          <w:szCs w:val="20"/>
          <w:lang w:val="en-US"/>
        </w:rPr>
        <w:t xml:space="preserve">Le </w:t>
      </w:r>
      <w:proofErr w:type="spellStart"/>
      <w:r w:rsidRPr="00206528">
        <w:rPr>
          <w:rFonts w:ascii="Futura" w:hAnsi="Futura" w:cs="Futura"/>
          <w:i/>
          <w:szCs w:val="20"/>
          <w:lang w:val="en-US"/>
        </w:rPr>
        <w:t>Modulor</w:t>
      </w:r>
      <w:proofErr w:type="spellEnd"/>
      <w:r w:rsidRPr="00206528">
        <w:rPr>
          <w:rFonts w:ascii="Futura" w:hAnsi="Futura" w:cs="Futura"/>
          <w:szCs w:val="20"/>
          <w:lang w:val="en-US"/>
        </w:rPr>
        <w:t xml:space="preserve"> in 1948, followed by </w:t>
      </w:r>
      <w:proofErr w:type="spellStart"/>
      <w:r w:rsidRPr="00206528">
        <w:rPr>
          <w:rFonts w:ascii="Futura" w:hAnsi="Futura" w:cs="Futura"/>
          <w:i/>
          <w:szCs w:val="20"/>
          <w:lang w:val="en-US"/>
        </w:rPr>
        <w:t>Modulor</w:t>
      </w:r>
      <w:proofErr w:type="spellEnd"/>
      <w:r w:rsidRPr="00206528">
        <w:rPr>
          <w:rFonts w:ascii="Futura" w:hAnsi="Futura" w:cs="Futura"/>
          <w:i/>
          <w:szCs w:val="20"/>
          <w:lang w:val="en-US"/>
        </w:rPr>
        <w:t xml:space="preserve"> 2</w:t>
      </w:r>
      <w:r w:rsidRPr="00206528">
        <w:rPr>
          <w:rFonts w:ascii="Futura" w:hAnsi="Futura" w:cs="Futura"/>
          <w:szCs w:val="20"/>
          <w:lang w:val="en-US"/>
        </w:rPr>
        <w:t xml:space="preserve"> in 1955. These works were first published in English as </w:t>
      </w:r>
      <w:r w:rsidRPr="00206528">
        <w:rPr>
          <w:rFonts w:ascii="Futura" w:hAnsi="Futura" w:cs="Futura"/>
          <w:i/>
          <w:szCs w:val="20"/>
          <w:lang w:val="en-US"/>
        </w:rPr>
        <w:t xml:space="preserve">The </w:t>
      </w:r>
      <w:proofErr w:type="spellStart"/>
      <w:r w:rsidRPr="00206528">
        <w:rPr>
          <w:rFonts w:ascii="Futura" w:hAnsi="Futura" w:cs="Futura"/>
          <w:i/>
          <w:szCs w:val="20"/>
          <w:lang w:val="en-US"/>
        </w:rPr>
        <w:t>Modulor</w:t>
      </w:r>
      <w:proofErr w:type="spellEnd"/>
      <w:r w:rsidRPr="00206528">
        <w:rPr>
          <w:rFonts w:ascii="Futura" w:hAnsi="Futura" w:cs="Futura"/>
          <w:szCs w:val="20"/>
          <w:lang w:val="en-US"/>
        </w:rPr>
        <w:t xml:space="preserve"> in 1954 and </w:t>
      </w:r>
      <w:proofErr w:type="spellStart"/>
      <w:r w:rsidRPr="00206528">
        <w:rPr>
          <w:rFonts w:ascii="Futura" w:hAnsi="Futura" w:cs="Futura"/>
          <w:i/>
          <w:szCs w:val="20"/>
          <w:lang w:val="en-US"/>
        </w:rPr>
        <w:t>Modulor</w:t>
      </w:r>
      <w:proofErr w:type="spellEnd"/>
      <w:r w:rsidRPr="00206528">
        <w:rPr>
          <w:rFonts w:ascii="Futura" w:hAnsi="Futura" w:cs="Futura"/>
          <w:i/>
          <w:szCs w:val="20"/>
          <w:lang w:val="en-US"/>
        </w:rPr>
        <w:t xml:space="preserve"> 2 (Let the User Speak Next)</w:t>
      </w:r>
      <w:r w:rsidRPr="00206528">
        <w:rPr>
          <w:rFonts w:ascii="Futura" w:hAnsi="Futura" w:cs="Futura"/>
          <w:szCs w:val="20"/>
          <w:lang w:val="en-US"/>
        </w:rPr>
        <w:t xml:space="preserve"> in 1958.</w:t>
      </w:r>
    </w:p>
    <w:p w14:paraId="6FEA3A0E" w14:textId="77777777" w:rsidR="002E28E3" w:rsidRPr="00C92FF8" w:rsidRDefault="002E28E3" w:rsidP="000E27D1">
      <w:pPr>
        <w:pStyle w:val="Heading2"/>
      </w:pPr>
      <w:r w:rsidRPr="00C92FF8">
        <w:t>8.0</w:t>
      </w:r>
      <w:r w:rsidRPr="00C92FF8">
        <w:tab/>
        <w:t xml:space="preserve">INCLUSIVE LEARNING </w:t>
      </w:r>
    </w:p>
    <w:p w14:paraId="07C21FD5" w14:textId="77777777" w:rsidR="002E28E3" w:rsidRPr="00C92FF8" w:rsidRDefault="002E28E3" w:rsidP="002E28E3">
      <w:r w:rsidRPr="00C92FF8">
        <w:t>Students are urged to discuss privately any impairment-related requirements face-to-face and/or in written form with the course convenor/lecturer and/or tutor.</w:t>
      </w:r>
    </w:p>
    <w:p w14:paraId="3D4BD26B" w14:textId="77777777" w:rsidR="002E28E3" w:rsidRPr="00C92FF8" w:rsidRDefault="002E28E3" w:rsidP="002E28E3"/>
    <w:p w14:paraId="20D43AE0" w14:textId="77777777" w:rsidR="002E28E3" w:rsidRPr="00C92FF8" w:rsidRDefault="002E28E3" w:rsidP="000E27D1">
      <w:pPr>
        <w:pStyle w:val="Heading2"/>
      </w:pPr>
      <w:r w:rsidRPr="00C92FF8">
        <w:t>9.0</w:t>
      </w:r>
      <w:r w:rsidRPr="00C92FF8">
        <w:tab/>
        <w:t>OTHER INFORMATION</w:t>
      </w:r>
    </w:p>
    <w:p w14:paraId="08E35B5A" w14:textId="77777777" w:rsidR="002E28E3" w:rsidRPr="00C92FF8" w:rsidRDefault="002E28E3" w:rsidP="002E28E3">
      <w:r w:rsidRPr="00C92FF8">
        <w:t>[Use this section to convey all other matters or special features relating to the conduct of the course or its administration, e.g., teaching approaches and rationales, responsibilities and expectations of students (such as attendance, preparation, participation), group work and email communication protocols, specific knowledge or skills students should have before starting the course, health and safety matters]</w:t>
      </w:r>
    </w:p>
    <w:p w14:paraId="1534331C" w14:textId="77777777" w:rsidR="002E28E3" w:rsidRPr="00C92FF8" w:rsidRDefault="002E28E3" w:rsidP="002E28E3"/>
    <w:p w14:paraId="0E99817B" w14:textId="77777777" w:rsidR="002E28E3" w:rsidRPr="00C92FF8" w:rsidRDefault="002E28E3" w:rsidP="000E27D1">
      <w:pPr>
        <w:pStyle w:val="Heading2"/>
      </w:pPr>
      <w:r w:rsidRPr="00C92FF8">
        <w:lastRenderedPageBreak/>
        <w:t>10.0</w:t>
      </w:r>
      <w:r w:rsidRPr="00C92FF8">
        <w:tab/>
        <w:t>ASSESSMENT</w:t>
      </w:r>
    </w:p>
    <w:p w14:paraId="32090A06" w14:textId="77777777" w:rsidR="002E28E3" w:rsidRPr="00C92FF8" w:rsidRDefault="002E28E3" w:rsidP="000E27D1">
      <w:pPr>
        <w:pStyle w:val="Heading3"/>
      </w:pPr>
      <w:r w:rsidRPr="00C92FF8">
        <w:t>10.1</w:t>
      </w:r>
      <w:r w:rsidRPr="00C92FF8">
        <w:tab/>
        <w:t>Method of Assessment</w:t>
      </w:r>
    </w:p>
    <w:p w14:paraId="1FD266D1" w14:textId="77777777" w:rsidR="0087788A" w:rsidRPr="00C92FF8" w:rsidRDefault="0087788A" w:rsidP="0087788A">
      <w:pPr>
        <w:tabs>
          <w:tab w:val="right" w:pos="10461"/>
        </w:tabs>
        <w:contextualSpacing/>
        <w:rPr>
          <w:rFonts w:eastAsia="Dotum" w:cs="Arial"/>
          <w:szCs w:val="20"/>
        </w:rPr>
      </w:pPr>
      <w:r w:rsidRPr="00C92FF8">
        <w:rPr>
          <w:rFonts w:eastAsia="Dotum" w:cs="Arial"/>
          <w:szCs w:val="20"/>
        </w:rPr>
        <w:t>100% coursework</w:t>
      </w:r>
    </w:p>
    <w:p w14:paraId="65BF2336" w14:textId="77777777" w:rsidR="0087788A" w:rsidRPr="00C92FF8" w:rsidRDefault="0087788A" w:rsidP="0087788A">
      <w:pPr>
        <w:autoSpaceDE w:val="0"/>
        <w:autoSpaceDN w:val="0"/>
        <w:adjustRightInd w:val="0"/>
        <w:rPr>
          <w:rFonts w:cs="Arial"/>
          <w:szCs w:val="20"/>
          <w:lang w:eastAsia="en-GB"/>
        </w:rPr>
      </w:pPr>
      <w:r w:rsidRPr="00C92FF8">
        <w:rPr>
          <w:rFonts w:cs="Arial"/>
          <w:szCs w:val="20"/>
          <w:lang w:eastAsia="en-GB"/>
        </w:rPr>
        <w:t>All student work is assessed by the named staff member(s) offering each course topic, who are appointed as examiners. Provisional grades are confirmed at an examiners’ review of the work of all students in that particular design course, in order to ensure parity of grading standards across course topics. All marks are indicative until confirmed in the Design Grading Moderation Review.</w:t>
      </w:r>
    </w:p>
    <w:p w14:paraId="70B6ACCD" w14:textId="77777777" w:rsidR="002E28E3" w:rsidRPr="00C92FF8" w:rsidRDefault="002E28E3" w:rsidP="002E28E3"/>
    <w:p w14:paraId="2B101AAD" w14:textId="77777777" w:rsidR="002E28E3" w:rsidRPr="00C92FF8" w:rsidRDefault="002E28E3" w:rsidP="000E27D1">
      <w:pPr>
        <w:pStyle w:val="Heading3"/>
      </w:pPr>
      <w:r w:rsidRPr="00C92FF8">
        <w:t>10.2</w:t>
      </w:r>
      <w:r w:rsidRPr="00C92FF8">
        <w:tab/>
        <w:t>Assessment Criteria</w:t>
      </w:r>
    </w:p>
    <w:p w14:paraId="23DC2F66" w14:textId="77777777" w:rsidR="002E28E3" w:rsidRPr="00C92FF8" w:rsidRDefault="002E28E3" w:rsidP="002E28E3">
      <w:r w:rsidRPr="00C92FF8">
        <w:t>Detailed information on assignment format and assessment criteria are provided below. The grading of work is based on the NICAI Grade Descriptors printed on the Faculty website:</w:t>
      </w:r>
      <w:r w:rsidR="00FA09F3" w:rsidRPr="00C92FF8">
        <w:t xml:space="preserve"> </w:t>
      </w:r>
      <w:hyperlink r:id="rId10" w:history="1">
        <w:r w:rsidR="00FA09F3" w:rsidRPr="00C92FF8">
          <w:rPr>
            <w:rStyle w:val="Hyperlink"/>
            <w:color w:val="auto"/>
          </w:rPr>
          <w:t>https://cdn.auckland.ac.nz/assets/creative/for/current-students/course-planning-enrolment/Planning-and-enrolment-assets/NICAI%20grade%20descriptors.pdf</w:t>
        </w:r>
      </w:hyperlink>
      <w:r w:rsidRPr="00C92FF8">
        <w:t>.</w:t>
      </w:r>
    </w:p>
    <w:p w14:paraId="7EC48A44" w14:textId="77777777" w:rsidR="003D6DF2" w:rsidRPr="00C92FF8" w:rsidRDefault="003D6DF2" w:rsidP="003D6DF2"/>
    <w:p w14:paraId="54F96051" w14:textId="77777777" w:rsidR="003D6DF2" w:rsidRPr="00C92FF8" w:rsidRDefault="003D6DF2" w:rsidP="003D6DF2">
      <w:pPr>
        <w:pStyle w:val="Footer"/>
        <w:ind w:left="426" w:hanging="426"/>
        <w:rPr>
          <w:rFonts w:cs="Arial"/>
          <w:szCs w:val="20"/>
        </w:rPr>
      </w:pPr>
      <w:r w:rsidRPr="00C92FF8">
        <w:rPr>
          <w:rFonts w:cs="Arial"/>
          <w:szCs w:val="20"/>
        </w:rPr>
        <w:t>In addition to the criteria set out in the School handbook, assessment will be based on the following:</w:t>
      </w:r>
    </w:p>
    <w:p w14:paraId="7DF0E8F3" w14:textId="77777777" w:rsidR="003D6DF2" w:rsidRPr="00C92FF8" w:rsidRDefault="003D6DF2" w:rsidP="003D6DF2">
      <w:pPr>
        <w:pStyle w:val="Footer"/>
        <w:numPr>
          <w:ilvl w:val="0"/>
          <w:numId w:val="5"/>
        </w:numPr>
        <w:tabs>
          <w:tab w:val="clear" w:pos="4513"/>
          <w:tab w:val="clear" w:pos="9026"/>
        </w:tabs>
        <w:ind w:left="426" w:hanging="426"/>
        <w:jc w:val="left"/>
        <w:rPr>
          <w:rFonts w:cs="Arial"/>
          <w:szCs w:val="20"/>
        </w:rPr>
      </w:pPr>
      <w:r w:rsidRPr="00C92FF8">
        <w:rPr>
          <w:rFonts w:cs="Arial"/>
        </w:rPr>
        <w:t xml:space="preserve">Theory: </w:t>
      </w:r>
      <w:r w:rsidRPr="00C92FF8">
        <w:rPr>
          <w:rFonts w:cs="Arial"/>
          <w:szCs w:val="20"/>
        </w:rPr>
        <w:t xml:space="preserve">Level of critical engagement </w:t>
      </w:r>
      <w:r w:rsidRPr="00C92FF8">
        <w:rPr>
          <w:rFonts w:cs="Arial"/>
        </w:rPr>
        <w:t>with selected or prescribed areas of architectural theory and knowledge and the consideration of its bearing upon</w:t>
      </w:r>
      <w:r w:rsidRPr="00C92FF8">
        <w:rPr>
          <w:rFonts w:cs="Arial"/>
          <w:szCs w:val="20"/>
        </w:rPr>
        <w:t xml:space="preserve"> the design process.</w:t>
      </w:r>
    </w:p>
    <w:p w14:paraId="1E25B734" w14:textId="77777777" w:rsidR="003D6DF2" w:rsidRPr="00C92FF8" w:rsidRDefault="003D6DF2" w:rsidP="003D6DF2">
      <w:pPr>
        <w:numPr>
          <w:ilvl w:val="0"/>
          <w:numId w:val="4"/>
        </w:numPr>
        <w:spacing w:line="240" w:lineRule="auto"/>
        <w:ind w:left="426" w:hanging="426"/>
        <w:jc w:val="left"/>
        <w:rPr>
          <w:rFonts w:cs="Arial"/>
        </w:rPr>
      </w:pPr>
      <w:r w:rsidRPr="00C92FF8">
        <w:rPr>
          <w:rFonts w:cs="Arial"/>
        </w:rPr>
        <w:t xml:space="preserve">Architectonics: Ambition of the design project and the </w:t>
      </w:r>
      <w:r w:rsidRPr="00C92FF8">
        <w:rPr>
          <w:rFonts w:cs="Arial"/>
          <w:szCs w:val="20"/>
        </w:rPr>
        <w:t>quality of design development through the creative engagement with material, structural and constructional issues.</w:t>
      </w:r>
    </w:p>
    <w:p w14:paraId="27F2025C" w14:textId="77777777" w:rsidR="003D6DF2" w:rsidRPr="00C92FF8" w:rsidRDefault="003D6DF2" w:rsidP="003D6DF2">
      <w:pPr>
        <w:pStyle w:val="Indent1"/>
        <w:numPr>
          <w:ilvl w:val="0"/>
          <w:numId w:val="4"/>
        </w:numPr>
        <w:ind w:left="426" w:hanging="426"/>
        <w:rPr>
          <w:rFonts w:ascii="Arial" w:hAnsi="Arial" w:cs="Arial"/>
          <w:sz w:val="20"/>
          <w:u w:val="none"/>
        </w:rPr>
      </w:pPr>
      <w:proofErr w:type="spellStart"/>
      <w:r w:rsidRPr="00C92FF8">
        <w:rPr>
          <w:rFonts w:ascii="Arial" w:hAnsi="Arial" w:cs="Arial"/>
          <w:sz w:val="20"/>
          <w:u w:val="none"/>
        </w:rPr>
        <w:t>Programme</w:t>
      </w:r>
      <w:proofErr w:type="spellEnd"/>
      <w:r w:rsidRPr="00C92FF8">
        <w:rPr>
          <w:rFonts w:ascii="Arial" w:hAnsi="Arial" w:cs="Arial"/>
          <w:sz w:val="20"/>
          <w:u w:val="none"/>
        </w:rPr>
        <w:t xml:space="preserve">: Quality of engagement with relevant cultural, social and functional issues to inform the pursuit of cutting edge architectural propositions. </w:t>
      </w:r>
    </w:p>
    <w:p w14:paraId="0A514D4E" w14:textId="77777777" w:rsidR="003D6DF2" w:rsidRPr="00C92FF8" w:rsidRDefault="003D6DF2" w:rsidP="003D6DF2">
      <w:pPr>
        <w:numPr>
          <w:ilvl w:val="0"/>
          <w:numId w:val="3"/>
        </w:numPr>
        <w:autoSpaceDE w:val="0"/>
        <w:autoSpaceDN w:val="0"/>
        <w:adjustRightInd w:val="0"/>
        <w:spacing w:line="240" w:lineRule="auto"/>
        <w:ind w:left="426" w:hanging="426"/>
        <w:contextualSpacing/>
        <w:jc w:val="left"/>
        <w:textAlignment w:val="baseline"/>
        <w:rPr>
          <w:rFonts w:cs="Arial"/>
        </w:rPr>
      </w:pPr>
      <w:r w:rsidRPr="00C92FF8">
        <w:rPr>
          <w:rFonts w:cs="Arial"/>
        </w:rPr>
        <w:t xml:space="preserve">Performance: </w:t>
      </w:r>
      <w:r w:rsidRPr="00C92FF8">
        <w:rPr>
          <w:rFonts w:cs="Arial"/>
          <w:szCs w:val="20"/>
        </w:rPr>
        <w:t xml:space="preserve">Extent of design development through the consideration </w:t>
      </w:r>
      <w:r w:rsidRPr="00C92FF8">
        <w:rPr>
          <w:rFonts w:cs="Arial"/>
        </w:rPr>
        <w:t xml:space="preserve">of environmental and contextual conditions bearing upon the project. </w:t>
      </w:r>
    </w:p>
    <w:p w14:paraId="6C0F608E" w14:textId="77777777" w:rsidR="003D6DF2" w:rsidRPr="00C92FF8" w:rsidRDefault="003D6DF2" w:rsidP="003D6DF2">
      <w:pPr>
        <w:numPr>
          <w:ilvl w:val="0"/>
          <w:numId w:val="4"/>
        </w:numPr>
        <w:spacing w:line="240" w:lineRule="auto"/>
        <w:ind w:left="426" w:hanging="426"/>
        <w:jc w:val="left"/>
        <w:rPr>
          <w:rFonts w:cs="Arial"/>
        </w:rPr>
      </w:pPr>
      <w:r w:rsidRPr="00C92FF8">
        <w:rPr>
          <w:rFonts w:cs="Arial"/>
        </w:rPr>
        <w:t>Form and Space: Quality of engagement with and development of speculative three dimensional architectural form and space.</w:t>
      </w:r>
    </w:p>
    <w:p w14:paraId="24F822C5" w14:textId="77777777" w:rsidR="003D6DF2" w:rsidRPr="00C92FF8" w:rsidRDefault="003D6DF2" w:rsidP="003D6DF2">
      <w:pPr>
        <w:numPr>
          <w:ilvl w:val="0"/>
          <w:numId w:val="4"/>
        </w:numPr>
        <w:spacing w:line="240" w:lineRule="auto"/>
        <w:ind w:left="426" w:hanging="426"/>
        <w:jc w:val="left"/>
        <w:rPr>
          <w:rFonts w:cs="Arial"/>
        </w:rPr>
      </w:pPr>
      <w:r w:rsidRPr="00C92FF8">
        <w:rPr>
          <w:rFonts w:cs="Arial"/>
          <w:szCs w:val="20"/>
        </w:rPr>
        <w:t xml:space="preserve">Media: Quality and clarity of presentation, the extent of design development facilitated by, and the consideration given to the architectural media utilised. </w:t>
      </w:r>
    </w:p>
    <w:p w14:paraId="5E5AAAB8" w14:textId="77777777" w:rsidR="003D6DF2" w:rsidRPr="00C92FF8" w:rsidRDefault="003D6DF2" w:rsidP="003D6DF2">
      <w:pPr>
        <w:numPr>
          <w:ilvl w:val="0"/>
          <w:numId w:val="4"/>
        </w:numPr>
        <w:spacing w:line="240" w:lineRule="auto"/>
        <w:ind w:left="426" w:hanging="426"/>
        <w:jc w:val="left"/>
        <w:rPr>
          <w:rFonts w:cs="Arial"/>
        </w:rPr>
      </w:pPr>
      <w:r w:rsidRPr="00C92FF8">
        <w:rPr>
          <w:rFonts w:cs="Arial"/>
          <w:szCs w:val="20"/>
        </w:rPr>
        <w:t xml:space="preserve">Quality of engagement in studio – singularly, in group discussions and in formal crits. Attendance in studio and for the duration of crit days is mandatory – students are expected to support and learn from their colleagues. </w:t>
      </w:r>
    </w:p>
    <w:p w14:paraId="575435CD" w14:textId="77777777" w:rsidR="003D6DF2" w:rsidRPr="00C92FF8" w:rsidRDefault="003D6DF2" w:rsidP="003D6DF2">
      <w:pPr>
        <w:pStyle w:val="Heading3"/>
        <w:ind w:left="720"/>
        <w:rPr>
          <w:rStyle w:val="4aBodycopyGillRegular"/>
          <w:rFonts w:ascii="Arial" w:hAnsi="Arial" w:cs="Arial"/>
          <w:b w:val="0"/>
          <w:color w:val="auto"/>
        </w:rPr>
      </w:pPr>
    </w:p>
    <w:p w14:paraId="54A0D4F6" w14:textId="77777777" w:rsidR="003D6DF2" w:rsidRPr="00C92FF8" w:rsidRDefault="003D6DF2" w:rsidP="003D6DF2">
      <w:pPr>
        <w:pStyle w:val="Heading3"/>
        <w:rPr>
          <w:rFonts w:cs="Arial"/>
          <w:b w:val="0"/>
          <w:szCs w:val="20"/>
        </w:rPr>
      </w:pPr>
      <w:r w:rsidRPr="00C92FF8">
        <w:rPr>
          <w:rStyle w:val="4aBodycopyGillRegular"/>
          <w:rFonts w:ascii="Arial" w:hAnsi="Arial" w:cs="Arial"/>
          <w:b w:val="0"/>
          <w:color w:val="auto"/>
        </w:rPr>
        <w:t xml:space="preserve">Specific topics will weight the factors presented above according their identified emphases. </w:t>
      </w:r>
    </w:p>
    <w:p w14:paraId="511319A5" w14:textId="77777777" w:rsidR="002E28E3" w:rsidRPr="00C92FF8" w:rsidRDefault="002E28E3" w:rsidP="002E28E3"/>
    <w:p w14:paraId="64CBB49E" w14:textId="77777777" w:rsidR="002E28E3" w:rsidRPr="00C92FF8" w:rsidRDefault="002E28E3" w:rsidP="000E27D1">
      <w:pPr>
        <w:pStyle w:val="Heading3"/>
      </w:pPr>
      <w:r w:rsidRPr="00C92FF8">
        <w:t>10.3</w:t>
      </w:r>
      <w:r w:rsidRPr="00C92FF8">
        <w:tab/>
        <w:t xml:space="preserve">Academic Integrity </w:t>
      </w:r>
    </w:p>
    <w:p w14:paraId="75DCFDE4" w14:textId="77777777" w:rsidR="002E28E3" w:rsidRPr="00C92FF8" w:rsidRDefault="002E28E3" w:rsidP="002E28E3">
      <w:r w:rsidRPr="00C92FF8">
        <w:t>The University of Auckland will not tolerate cheating, or assisting others to cheat, and views cheating in coursework as a serious academic offence. The work that a student submits for grading must be the student’s own work, reflecting his or her learning. Where work from other sources is used, it must be properly acknowledged and referenced. This requirement also applies to sources on the world-wide web. A student’s assessed work may be reviewed against electronic source material using computerised detection mechanisms. Upon reasonable request, students may be required to provide an electronic version of their work for computerised review.</w:t>
      </w:r>
    </w:p>
    <w:p w14:paraId="4DDC7FA5" w14:textId="77777777" w:rsidR="00F00561" w:rsidRPr="00C92FF8" w:rsidRDefault="00F00561" w:rsidP="002E28E3"/>
    <w:p w14:paraId="3BF860A0" w14:textId="77777777" w:rsidR="002E28E3" w:rsidRPr="00C92FF8" w:rsidRDefault="002E28E3" w:rsidP="000E27D1">
      <w:pPr>
        <w:pStyle w:val="Heading3"/>
      </w:pPr>
      <w:r w:rsidRPr="00C92FF8">
        <w:t>10.4</w:t>
      </w:r>
      <w:r w:rsidRPr="00C92FF8">
        <w:tab/>
        <w:t>Attendance and Participation</w:t>
      </w:r>
    </w:p>
    <w:p w14:paraId="429FB457" w14:textId="77777777" w:rsidR="002E28E3" w:rsidRPr="00C92FF8" w:rsidRDefault="002E28E3" w:rsidP="002E28E3">
      <w:r w:rsidRPr="00C92FF8">
        <w:t>Attendance in class as well as engagement with course activities and readings supports academic success. Therefore it is strongly recommended that students make every effort to attend class and complete all the necessary in-class requirements.</w:t>
      </w:r>
    </w:p>
    <w:p w14:paraId="03D63BC2" w14:textId="77777777" w:rsidR="00F00561" w:rsidRPr="00C92FF8" w:rsidRDefault="00F00561" w:rsidP="002E28E3"/>
    <w:p w14:paraId="4CBF4643" w14:textId="77777777" w:rsidR="00F00561" w:rsidRPr="00C92FF8" w:rsidRDefault="00F00561" w:rsidP="00F00561">
      <w:pPr>
        <w:rPr>
          <w:rFonts w:cs="Arial"/>
          <w:b/>
          <w:szCs w:val="20"/>
        </w:rPr>
      </w:pPr>
      <w:r w:rsidRPr="00C92FF8">
        <w:rPr>
          <w:rFonts w:cs="Arial"/>
          <w:b/>
          <w:szCs w:val="18"/>
        </w:rPr>
        <w:t>10.5</w:t>
      </w:r>
      <w:r w:rsidRPr="00C92FF8">
        <w:rPr>
          <w:rFonts w:cs="Arial"/>
          <w:b/>
          <w:szCs w:val="18"/>
        </w:rPr>
        <w:tab/>
      </w:r>
      <w:r w:rsidRPr="00C92FF8">
        <w:rPr>
          <w:rFonts w:cs="Arial"/>
          <w:b/>
          <w:szCs w:val="20"/>
        </w:rPr>
        <w:t>Output Requirements</w:t>
      </w:r>
    </w:p>
    <w:p w14:paraId="60F74870" w14:textId="6E6ED3E1" w:rsidR="00F00561" w:rsidRDefault="00C92FF8" w:rsidP="00F00561">
      <w:pPr>
        <w:pStyle w:val="Footer"/>
        <w:ind w:left="720"/>
        <w:rPr>
          <w:rFonts w:cs="Arial"/>
          <w:szCs w:val="20"/>
        </w:rPr>
      </w:pPr>
      <w:r>
        <w:rPr>
          <w:rFonts w:cs="Arial"/>
          <w:szCs w:val="20"/>
        </w:rPr>
        <w:t>A3 water colour plans and sections coupled with 1;50 scale models of each typology.</w:t>
      </w:r>
    </w:p>
    <w:p w14:paraId="77EF351D" w14:textId="2C706210" w:rsidR="00C92FF8" w:rsidRPr="00C92FF8" w:rsidRDefault="00C92FF8" w:rsidP="00F00561">
      <w:pPr>
        <w:pStyle w:val="Footer"/>
        <w:ind w:left="720"/>
        <w:rPr>
          <w:rStyle w:val="4aBodycopyGillRegular"/>
          <w:rFonts w:ascii="Arial" w:hAnsi="Arial" w:cs="Arial"/>
          <w:color w:val="auto"/>
          <w:szCs w:val="20"/>
        </w:rPr>
      </w:pPr>
      <w:r>
        <w:rPr>
          <w:rFonts w:cs="Arial"/>
          <w:szCs w:val="20"/>
        </w:rPr>
        <w:t>A1 water colour plan of the whole site and then a final model to close the whole block.</w:t>
      </w:r>
    </w:p>
    <w:p w14:paraId="09A2D133" w14:textId="77777777" w:rsidR="00F00561" w:rsidRPr="00C92FF8" w:rsidRDefault="00F00561" w:rsidP="002E28E3"/>
    <w:p w14:paraId="46404334" w14:textId="77777777" w:rsidR="002E28E3" w:rsidRPr="00C92FF8" w:rsidRDefault="002E28E3" w:rsidP="002E28E3"/>
    <w:p w14:paraId="2A5F0C24" w14:textId="77777777" w:rsidR="002E28E3" w:rsidRPr="00C92FF8" w:rsidRDefault="002E28E3" w:rsidP="000E27D1">
      <w:pPr>
        <w:pStyle w:val="Heading2"/>
      </w:pPr>
      <w:r w:rsidRPr="00C92FF8">
        <w:lastRenderedPageBreak/>
        <w:t>11.0</w:t>
      </w:r>
      <w:r w:rsidRPr="00C92FF8">
        <w:tab/>
        <w:t>STUDENT FEEDBACK</w:t>
      </w:r>
    </w:p>
    <w:p w14:paraId="1B618A49" w14:textId="77777777" w:rsidR="00F00561" w:rsidRPr="00C92FF8" w:rsidRDefault="00F00561" w:rsidP="00F00561">
      <w:pPr>
        <w:pStyle w:val="ListParagraph"/>
        <w:ind w:left="0"/>
        <w:contextualSpacing/>
        <w:rPr>
          <w:rFonts w:ascii="Arial" w:hAnsi="Arial" w:cs="Arial"/>
          <w:sz w:val="20"/>
          <w:szCs w:val="20"/>
        </w:rPr>
      </w:pPr>
      <w:r w:rsidRPr="00C92FF8">
        <w:rPr>
          <w:rFonts w:ascii="Arial" w:hAnsi="Arial" w:cs="Arial"/>
          <w:sz w:val="20"/>
          <w:szCs w:val="20"/>
        </w:rPr>
        <w:t>Students will be asked to complete an evaluation of the course at the end of the semester, usually on the morning of final presentation.</w:t>
      </w:r>
    </w:p>
    <w:p w14:paraId="0802D7C2" w14:textId="77777777" w:rsidR="002E28E3" w:rsidRPr="00C92FF8" w:rsidRDefault="002E28E3" w:rsidP="002E28E3"/>
    <w:p w14:paraId="701BDAA8" w14:textId="77777777" w:rsidR="002E28E3" w:rsidRPr="00C92FF8" w:rsidRDefault="002E28E3" w:rsidP="000E27D1">
      <w:pPr>
        <w:pStyle w:val="Heading2"/>
      </w:pPr>
      <w:r w:rsidRPr="00C92FF8">
        <w:t>12.0</w:t>
      </w:r>
      <w:r w:rsidRPr="00C92FF8">
        <w:tab/>
        <w:t>UNIVERSITY POLICIES AND GUIDELINES</w:t>
      </w:r>
    </w:p>
    <w:p w14:paraId="77A04D2C" w14:textId="77777777" w:rsidR="002E28E3" w:rsidRPr="00C92FF8" w:rsidRDefault="002E28E3" w:rsidP="002E28E3">
      <w:r w:rsidRPr="00C92FF8">
        <w:t>This course is based on the university policies and guidelines. For further information, see the University and Faculty websites. On the Faculty website, the ‘Quick Reference Guide for New Students’ provides useful information on such things as key dates, where to go for help and advice, personal support and academic policies and procedures.</w:t>
      </w:r>
    </w:p>
    <w:p w14:paraId="5BBD91C9" w14:textId="77777777" w:rsidR="002E28E3" w:rsidRPr="00C92FF8" w:rsidRDefault="002E28E3" w:rsidP="002E28E3"/>
    <w:p w14:paraId="128EAF27" w14:textId="77777777" w:rsidR="002E28E3" w:rsidRPr="00C92FF8" w:rsidRDefault="002E28E3" w:rsidP="002E28E3">
      <w:r w:rsidRPr="00C92FF8">
        <w:t xml:space="preserve">Students must note the following warning that applies to all material provided for this course. This includes printed material and electronic material, and material posted on </w:t>
      </w:r>
      <w:r w:rsidR="008C0437" w:rsidRPr="00C92FF8">
        <w:t>Canvas</w:t>
      </w:r>
      <w:r w:rsidRPr="00C92FF8">
        <w:t>. If you are not sure about the requirements, ask for clarification from the course coordinator.</w:t>
      </w:r>
    </w:p>
    <w:p w14:paraId="06E22A90" w14:textId="77777777" w:rsidR="002E28E3" w:rsidRPr="00C92FF8" w:rsidRDefault="002E28E3" w:rsidP="002E28E3"/>
    <w:p w14:paraId="2D877D0D" w14:textId="77777777" w:rsidR="000E27D1" w:rsidRPr="00C92FF8" w:rsidRDefault="000E27D1" w:rsidP="002E28E3"/>
    <w:tbl>
      <w:tblPr>
        <w:tblStyle w:val="TableGrid"/>
        <w:tblW w:w="0" w:type="auto"/>
        <w:tblCellMar>
          <w:top w:w="113" w:type="dxa"/>
          <w:left w:w="113" w:type="dxa"/>
          <w:bottom w:w="85" w:type="dxa"/>
          <w:right w:w="113" w:type="dxa"/>
        </w:tblCellMar>
        <w:tblLook w:val="04A0" w:firstRow="1" w:lastRow="0" w:firstColumn="1" w:lastColumn="0" w:noHBand="0" w:noVBand="1"/>
      </w:tblPr>
      <w:tblGrid>
        <w:gridCol w:w="9582"/>
      </w:tblGrid>
      <w:tr w:rsidR="000E27D1" w:rsidRPr="00C92FF8" w14:paraId="76497A12" w14:textId="77777777" w:rsidTr="009E043C">
        <w:tc>
          <w:tcPr>
            <w:tcW w:w="10194" w:type="dxa"/>
          </w:tcPr>
          <w:p w14:paraId="41D5320A" w14:textId="77777777" w:rsidR="000E27D1" w:rsidRPr="00C92FF8" w:rsidRDefault="000E27D1" w:rsidP="000E27D1">
            <w:pPr>
              <w:rPr>
                <w:b/>
              </w:rPr>
            </w:pPr>
            <w:r w:rsidRPr="00C92FF8">
              <w:rPr>
                <w:b/>
              </w:rPr>
              <w:t>COPYRIGHT WARNING NOTICE</w:t>
            </w:r>
          </w:p>
          <w:p w14:paraId="2AED8D10" w14:textId="77777777" w:rsidR="000E27D1" w:rsidRPr="00C92FF8" w:rsidRDefault="000E27D1" w:rsidP="000E27D1">
            <w:r w:rsidRPr="00C92FF8">
              <w:t>This material is protected by copyright and has been copied by and solely for the educational purposes of the University under licence. You may not sell, alter or further reproduce or distribute any part of this course pack/material to any other person. Where provided to you in electronic format, you may only print from it for your own private study and research. Failure to comply with the terms of this warning may expose you to legal action for copyright infringement and/or disciplinary action by the University.</w:t>
            </w:r>
          </w:p>
        </w:tc>
      </w:tr>
    </w:tbl>
    <w:p w14:paraId="7BDD0DE1" w14:textId="77777777" w:rsidR="000E27D1" w:rsidRPr="00C92FF8" w:rsidRDefault="000E27D1" w:rsidP="002E28E3"/>
    <w:sectPr w:rsidR="000E27D1" w:rsidRPr="00C92FF8" w:rsidSect="00173504">
      <w:footerReference w:type="default" r:id="rId11"/>
      <w:headerReference w:type="first" r:id="rId12"/>
      <w:footerReference w:type="first" r:id="rId13"/>
      <w:pgSz w:w="11906" w:h="16838" w:code="9"/>
      <w:pgMar w:top="1418" w:right="1274" w:bottom="1418" w:left="1276" w:header="850" w:footer="85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1EB0F" w14:textId="77777777" w:rsidR="00096071" w:rsidRDefault="00096071" w:rsidP="002E28E3">
      <w:pPr>
        <w:spacing w:line="240" w:lineRule="auto"/>
      </w:pPr>
      <w:r>
        <w:separator/>
      </w:r>
    </w:p>
  </w:endnote>
  <w:endnote w:type="continuationSeparator" w:id="0">
    <w:p w14:paraId="0D7B9EAD" w14:textId="77777777" w:rsidR="00096071" w:rsidRDefault="00096071" w:rsidP="002E28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A00002FF" w:usb1="7800205A" w:usb2="14600000" w:usb3="00000000" w:csb0="00000193" w:csb1="00000000"/>
  </w:font>
  <w:font w:name="GillSans">
    <w:altName w:val="Gill Sans"/>
    <w:panose1 w:val="00000000000000000000"/>
    <w:charset w:val="00"/>
    <w:family w:val="swiss"/>
    <w:notTrueType/>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Dotum">
    <w:altName w:val="Onyx"/>
    <w:charset w:val="81"/>
    <w:family w:val="swiss"/>
    <w:pitch w:val="variable"/>
    <w:sig w:usb0="B00002AF" w:usb1="69D77CFB" w:usb2="00000030" w:usb3="00000000" w:csb0="0008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07A2B" w14:textId="77777777" w:rsidR="00096071" w:rsidRDefault="00096071">
    <w:pPr>
      <w:pStyle w:val="Footer"/>
    </w:pPr>
    <w:r>
      <w:fldChar w:fldCharType="begin"/>
    </w:r>
    <w:r>
      <w:instrText xml:space="preserve"> PAGE   \* MERGEFORMAT </w:instrText>
    </w:r>
    <w:r>
      <w:fldChar w:fldCharType="separate"/>
    </w:r>
    <w:r w:rsidR="00442316">
      <w:rPr>
        <w:noProof/>
      </w:rPr>
      <w:t>6</w:t>
    </w:r>
    <w:r>
      <w:fldChar w:fldCharType="end"/>
    </w:r>
    <w:r>
      <w:t xml:space="preserve"> | </w:t>
    </w:r>
    <w:r w:rsidR="00442316">
      <w:fldChar w:fldCharType="begin"/>
    </w:r>
    <w:r w:rsidR="00442316">
      <w:instrText xml:space="preserve"> NUMPAGES   \* MERGEFORMAT </w:instrText>
    </w:r>
    <w:r w:rsidR="00442316">
      <w:fldChar w:fldCharType="separate"/>
    </w:r>
    <w:r w:rsidR="00442316">
      <w:rPr>
        <w:noProof/>
      </w:rPr>
      <w:t>6</w:t>
    </w:r>
    <w:r w:rsidR="00442316">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95C38" w14:textId="77777777" w:rsidR="00096071" w:rsidRDefault="00096071">
    <w:pPr>
      <w:pStyle w:val="Footer"/>
    </w:pPr>
    <w:r>
      <w:fldChar w:fldCharType="begin"/>
    </w:r>
    <w:r>
      <w:instrText xml:space="preserve"> PAGE   \* MERGEFORMAT </w:instrText>
    </w:r>
    <w:r>
      <w:fldChar w:fldCharType="separate"/>
    </w:r>
    <w:r w:rsidR="00442316">
      <w:rPr>
        <w:noProof/>
      </w:rPr>
      <w:t>1</w:t>
    </w:r>
    <w:r>
      <w:fldChar w:fldCharType="end"/>
    </w:r>
    <w:r>
      <w:t xml:space="preserve"> | </w:t>
    </w:r>
    <w:r w:rsidR="00442316">
      <w:fldChar w:fldCharType="begin"/>
    </w:r>
    <w:r w:rsidR="00442316">
      <w:instrText xml:space="preserve"> NUMPAGES   \* MERGEFORMAT </w:instrText>
    </w:r>
    <w:r w:rsidR="00442316">
      <w:fldChar w:fldCharType="separate"/>
    </w:r>
    <w:r w:rsidR="00442316">
      <w:rPr>
        <w:noProof/>
      </w:rPr>
      <w:t>6</w:t>
    </w:r>
    <w:r w:rsidR="00442316">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6A6EFD" w14:textId="77777777" w:rsidR="00096071" w:rsidRDefault="00096071" w:rsidP="002E28E3">
      <w:pPr>
        <w:spacing w:line="240" w:lineRule="auto"/>
      </w:pPr>
      <w:r>
        <w:separator/>
      </w:r>
    </w:p>
  </w:footnote>
  <w:footnote w:type="continuationSeparator" w:id="0">
    <w:p w14:paraId="3E7445CF" w14:textId="77777777" w:rsidR="00096071" w:rsidRDefault="00096071" w:rsidP="002E28E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D2314" w14:textId="77777777" w:rsidR="00096071" w:rsidRDefault="00096071">
    <w:pPr>
      <w:pStyle w:val="Header"/>
    </w:pPr>
    <w:r>
      <w:rPr>
        <w:noProof/>
        <w:lang w:val="en-US"/>
      </w:rPr>
      <w:drawing>
        <wp:inline distT="0" distB="0" distL="0" distR="0" wp14:anchorId="4DC17638" wp14:editId="11E11AB0">
          <wp:extent cx="2403643" cy="3600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I-H-Black.png"/>
                  <pic:cNvPicPr/>
                </pic:nvPicPr>
                <pic:blipFill>
                  <a:blip r:embed="rId1">
                    <a:extLst>
                      <a:ext uri="{28A0092B-C50C-407E-A947-70E740481C1C}">
                        <a14:useLocalDpi xmlns:a14="http://schemas.microsoft.com/office/drawing/2010/main" val="0"/>
                      </a:ext>
                    </a:extLst>
                  </a:blip>
                  <a:stretch>
                    <a:fillRect/>
                  </a:stretch>
                </pic:blipFill>
                <pic:spPr>
                  <a:xfrm>
                    <a:off x="0" y="0"/>
                    <a:ext cx="2403643" cy="3600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E3CE9"/>
    <w:multiLevelType w:val="hybridMultilevel"/>
    <w:tmpl w:val="EC2CF4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8890519"/>
    <w:multiLevelType w:val="hybridMultilevel"/>
    <w:tmpl w:val="5CAA43D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nsid w:val="71F94038"/>
    <w:multiLevelType w:val="multilevel"/>
    <w:tmpl w:val="CE284E2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74BA58D2"/>
    <w:multiLevelType w:val="hybridMultilevel"/>
    <w:tmpl w:val="88A006D6"/>
    <w:lvl w:ilvl="0" w:tplc="C19AD622">
      <w:start w:val="1"/>
      <w:numFmt w:val="decimal"/>
      <w:lvlText w:val="%1."/>
      <w:lvlJc w:val="left"/>
      <w:pPr>
        <w:ind w:left="720" w:hanging="360"/>
      </w:pPr>
      <w:rPr>
        <w:rFonts w:hint="default"/>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7C5F090C"/>
    <w:multiLevelType w:val="hybridMultilevel"/>
    <w:tmpl w:val="77880B4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4B9"/>
    <w:rsid w:val="00096071"/>
    <w:rsid w:val="000E27D1"/>
    <w:rsid w:val="00173504"/>
    <w:rsid w:val="0022327F"/>
    <w:rsid w:val="00233D02"/>
    <w:rsid w:val="002569C9"/>
    <w:rsid w:val="002E28E3"/>
    <w:rsid w:val="003D6DF2"/>
    <w:rsid w:val="00442316"/>
    <w:rsid w:val="00555DC6"/>
    <w:rsid w:val="00594C13"/>
    <w:rsid w:val="005B3AE0"/>
    <w:rsid w:val="00615EF2"/>
    <w:rsid w:val="0061780A"/>
    <w:rsid w:val="00625516"/>
    <w:rsid w:val="00683248"/>
    <w:rsid w:val="007C0D91"/>
    <w:rsid w:val="00804C23"/>
    <w:rsid w:val="0087788A"/>
    <w:rsid w:val="008C0437"/>
    <w:rsid w:val="008E24B9"/>
    <w:rsid w:val="00985EE5"/>
    <w:rsid w:val="009E043C"/>
    <w:rsid w:val="00A455FD"/>
    <w:rsid w:val="00A740CC"/>
    <w:rsid w:val="00C45F99"/>
    <w:rsid w:val="00C92FF8"/>
    <w:rsid w:val="00CB205D"/>
    <w:rsid w:val="00D80895"/>
    <w:rsid w:val="00DC3BFD"/>
    <w:rsid w:val="00F00561"/>
    <w:rsid w:val="00FA09F3"/>
    <w:rsid w:val="00FD5BEE"/>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F3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8E3"/>
    <w:pPr>
      <w:spacing w:after="0" w:line="288" w:lineRule="auto"/>
      <w:jc w:val="both"/>
    </w:pPr>
    <w:rPr>
      <w:rFonts w:ascii="Arial" w:hAnsi="Arial"/>
      <w:sz w:val="20"/>
    </w:rPr>
  </w:style>
  <w:style w:type="paragraph" w:styleId="Heading1">
    <w:name w:val="heading 1"/>
    <w:basedOn w:val="Normal"/>
    <w:next w:val="Normal"/>
    <w:link w:val="Heading1Char"/>
    <w:uiPriority w:val="9"/>
    <w:qFormat/>
    <w:rsid w:val="000E27D1"/>
    <w:pPr>
      <w:keepNext/>
      <w:keepLines/>
      <w:spacing w:before="36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0E27D1"/>
    <w:pPr>
      <w:keepNext/>
      <w:keepLines/>
      <w:spacing w:before="24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E27D1"/>
    <w:pPr>
      <w:keepNext/>
      <w:keepLines/>
      <w:spacing w:before="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8E3"/>
    <w:pPr>
      <w:tabs>
        <w:tab w:val="center" w:pos="4513"/>
        <w:tab w:val="right" w:pos="9026"/>
      </w:tabs>
      <w:spacing w:line="240" w:lineRule="auto"/>
    </w:pPr>
  </w:style>
  <w:style w:type="character" w:customStyle="1" w:styleId="HeaderChar">
    <w:name w:val="Header Char"/>
    <w:basedOn w:val="DefaultParagraphFont"/>
    <w:link w:val="Header"/>
    <w:uiPriority w:val="99"/>
    <w:rsid w:val="002E28E3"/>
    <w:rPr>
      <w:rFonts w:ascii="Arial" w:hAnsi="Arial"/>
      <w:sz w:val="20"/>
    </w:rPr>
  </w:style>
  <w:style w:type="paragraph" w:styleId="Footer">
    <w:name w:val="footer"/>
    <w:basedOn w:val="Normal"/>
    <w:link w:val="FooterChar"/>
    <w:unhideWhenUsed/>
    <w:rsid w:val="002E28E3"/>
    <w:pPr>
      <w:tabs>
        <w:tab w:val="center" w:pos="4513"/>
        <w:tab w:val="right" w:pos="9026"/>
      </w:tabs>
      <w:spacing w:line="240" w:lineRule="auto"/>
    </w:pPr>
  </w:style>
  <w:style w:type="character" w:customStyle="1" w:styleId="FooterChar">
    <w:name w:val="Footer Char"/>
    <w:basedOn w:val="DefaultParagraphFont"/>
    <w:link w:val="Footer"/>
    <w:rsid w:val="002E28E3"/>
    <w:rPr>
      <w:rFonts w:ascii="Arial" w:hAnsi="Arial"/>
      <w:sz w:val="20"/>
    </w:rPr>
  </w:style>
  <w:style w:type="character" w:customStyle="1" w:styleId="Heading2Char">
    <w:name w:val="Heading 2 Char"/>
    <w:basedOn w:val="DefaultParagraphFont"/>
    <w:link w:val="Heading2"/>
    <w:uiPriority w:val="9"/>
    <w:rsid w:val="002E28E3"/>
    <w:rPr>
      <w:rFonts w:ascii="Arial" w:eastAsiaTheme="majorEastAsia" w:hAnsi="Arial" w:cstheme="majorBidi"/>
      <w:b/>
      <w:sz w:val="20"/>
      <w:szCs w:val="26"/>
    </w:rPr>
  </w:style>
  <w:style w:type="character" w:customStyle="1" w:styleId="Heading1Char">
    <w:name w:val="Heading 1 Char"/>
    <w:basedOn w:val="DefaultParagraphFont"/>
    <w:link w:val="Heading1"/>
    <w:uiPriority w:val="9"/>
    <w:rsid w:val="000E27D1"/>
    <w:rPr>
      <w:rFonts w:ascii="Arial" w:eastAsiaTheme="majorEastAsia" w:hAnsi="Arial" w:cstheme="majorBidi"/>
      <w:b/>
      <w:sz w:val="24"/>
      <w:szCs w:val="32"/>
    </w:rPr>
  </w:style>
  <w:style w:type="character" w:customStyle="1" w:styleId="Heading3Char">
    <w:name w:val="Heading 3 Char"/>
    <w:basedOn w:val="DefaultParagraphFont"/>
    <w:link w:val="Heading3"/>
    <w:uiPriority w:val="9"/>
    <w:rsid w:val="000E27D1"/>
    <w:rPr>
      <w:rFonts w:ascii="Arial" w:eastAsiaTheme="majorEastAsia" w:hAnsi="Arial" w:cstheme="majorBidi"/>
      <w:b/>
      <w:sz w:val="20"/>
      <w:szCs w:val="24"/>
    </w:rPr>
  </w:style>
  <w:style w:type="table" w:styleId="TableGrid">
    <w:name w:val="Table Grid"/>
    <w:basedOn w:val="TableNormal"/>
    <w:uiPriority w:val="59"/>
    <w:rsid w:val="000E27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A09F3"/>
    <w:rPr>
      <w:color w:val="0563C1" w:themeColor="hyperlink"/>
      <w:u w:val="single"/>
    </w:rPr>
  </w:style>
  <w:style w:type="paragraph" w:styleId="BalloonText">
    <w:name w:val="Balloon Text"/>
    <w:basedOn w:val="Normal"/>
    <w:link w:val="BalloonTextChar"/>
    <w:uiPriority w:val="99"/>
    <w:semiHidden/>
    <w:unhideWhenUsed/>
    <w:rsid w:val="0087788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788A"/>
    <w:rPr>
      <w:rFonts w:ascii="Lucida Grande" w:hAnsi="Lucida Grande" w:cs="Lucida Grande"/>
      <w:sz w:val="18"/>
      <w:szCs w:val="18"/>
    </w:rPr>
  </w:style>
  <w:style w:type="character" w:styleId="FollowedHyperlink">
    <w:name w:val="FollowedHyperlink"/>
    <w:basedOn w:val="DefaultParagraphFont"/>
    <w:uiPriority w:val="99"/>
    <w:semiHidden/>
    <w:unhideWhenUsed/>
    <w:rsid w:val="0087788A"/>
    <w:rPr>
      <w:color w:val="954F72" w:themeColor="followedHyperlink"/>
      <w:u w:val="single"/>
    </w:rPr>
  </w:style>
  <w:style w:type="character" w:customStyle="1" w:styleId="apple-converted-space">
    <w:name w:val="apple-converted-space"/>
    <w:basedOn w:val="DefaultParagraphFont"/>
    <w:rsid w:val="0087788A"/>
  </w:style>
  <w:style w:type="paragraph" w:customStyle="1" w:styleId="Indent1">
    <w:name w:val="Indent 1"/>
    <w:basedOn w:val="Normal"/>
    <w:rsid w:val="0087788A"/>
    <w:pPr>
      <w:spacing w:line="240" w:lineRule="auto"/>
      <w:ind w:left="840" w:hanging="840"/>
      <w:jc w:val="left"/>
    </w:pPr>
    <w:rPr>
      <w:rFonts w:ascii="Palatino" w:eastAsia="Times New Roman" w:hAnsi="Palatino" w:cs="Times New Roman"/>
      <w:sz w:val="22"/>
      <w:szCs w:val="20"/>
      <w:u w:val="single"/>
      <w:lang w:val="en-US"/>
    </w:rPr>
  </w:style>
  <w:style w:type="character" w:customStyle="1" w:styleId="4aBodycopyGillRegular">
    <w:name w:val="4a. Bodycopy Gill Regular"/>
    <w:rsid w:val="00F00561"/>
    <w:rPr>
      <w:rFonts w:ascii="GillSans" w:hAnsi="GillSans"/>
      <w:color w:val="000000"/>
    </w:rPr>
  </w:style>
  <w:style w:type="paragraph" w:styleId="ListParagraph">
    <w:name w:val="List Paragraph"/>
    <w:basedOn w:val="Normal"/>
    <w:uiPriority w:val="34"/>
    <w:qFormat/>
    <w:rsid w:val="00F00561"/>
    <w:pPr>
      <w:spacing w:line="240" w:lineRule="auto"/>
      <w:ind w:left="720"/>
      <w:jc w:val="left"/>
    </w:pPr>
    <w:rPr>
      <w:rFonts w:ascii="Times New Roman" w:eastAsia="Times New Roman" w:hAnsi="Times New Roman" w:cs="Times New Roman"/>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8E3"/>
    <w:pPr>
      <w:spacing w:after="0" w:line="288" w:lineRule="auto"/>
      <w:jc w:val="both"/>
    </w:pPr>
    <w:rPr>
      <w:rFonts w:ascii="Arial" w:hAnsi="Arial"/>
      <w:sz w:val="20"/>
    </w:rPr>
  </w:style>
  <w:style w:type="paragraph" w:styleId="Heading1">
    <w:name w:val="heading 1"/>
    <w:basedOn w:val="Normal"/>
    <w:next w:val="Normal"/>
    <w:link w:val="Heading1Char"/>
    <w:uiPriority w:val="9"/>
    <w:qFormat/>
    <w:rsid w:val="000E27D1"/>
    <w:pPr>
      <w:keepNext/>
      <w:keepLines/>
      <w:spacing w:before="36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0E27D1"/>
    <w:pPr>
      <w:keepNext/>
      <w:keepLines/>
      <w:spacing w:before="24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E27D1"/>
    <w:pPr>
      <w:keepNext/>
      <w:keepLines/>
      <w:spacing w:before="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8E3"/>
    <w:pPr>
      <w:tabs>
        <w:tab w:val="center" w:pos="4513"/>
        <w:tab w:val="right" w:pos="9026"/>
      </w:tabs>
      <w:spacing w:line="240" w:lineRule="auto"/>
    </w:pPr>
  </w:style>
  <w:style w:type="character" w:customStyle="1" w:styleId="HeaderChar">
    <w:name w:val="Header Char"/>
    <w:basedOn w:val="DefaultParagraphFont"/>
    <w:link w:val="Header"/>
    <w:uiPriority w:val="99"/>
    <w:rsid w:val="002E28E3"/>
    <w:rPr>
      <w:rFonts w:ascii="Arial" w:hAnsi="Arial"/>
      <w:sz w:val="20"/>
    </w:rPr>
  </w:style>
  <w:style w:type="paragraph" w:styleId="Footer">
    <w:name w:val="footer"/>
    <w:basedOn w:val="Normal"/>
    <w:link w:val="FooterChar"/>
    <w:unhideWhenUsed/>
    <w:rsid w:val="002E28E3"/>
    <w:pPr>
      <w:tabs>
        <w:tab w:val="center" w:pos="4513"/>
        <w:tab w:val="right" w:pos="9026"/>
      </w:tabs>
      <w:spacing w:line="240" w:lineRule="auto"/>
    </w:pPr>
  </w:style>
  <w:style w:type="character" w:customStyle="1" w:styleId="FooterChar">
    <w:name w:val="Footer Char"/>
    <w:basedOn w:val="DefaultParagraphFont"/>
    <w:link w:val="Footer"/>
    <w:rsid w:val="002E28E3"/>
    <w:rPr>
      <w:rFonts w:ascii="Arial" w:hAnsi="Arial"/>
      <w:sz w:val="20"/>
    </w:rPr>
  </w:style>
  <w:style w:type="character" w:customStyle="1" w:styleId="Heading2Char">
    <w:name w:val="Heading 2 Char"/>
    <w:basedOn w:val="DefaultParagraphFont"/>
    <w:link w:val="Heading2"/>
    <w:uiPriority w:val="9"/>
    <w:rsid w:val="002E28E3"/>
    <w:rPr>
      <w:rFonts w:ascii="Arial" w:eastAsiaTheme="majorEastAsia" w:hAnsi="Arial" w:cstheme="majorBidi"/>
      <w:b/>
      <w:sz w:val="20"/>
      <w:szCs w:val="26"/>
    </w:rPr>
  </w:style>
  <w:style w:type="character" w:customStyle="1" w:styleId="Heading1Char">
    <w:name w:val="Heading 1 Char"/>
    <w:basedOn w:val="DefaultParagraphFont"/>
    <w:link w:val="Heading1"/>
    <w:uiPriority w:val="9"/>
    <w:rsid w:val="000E27D1"/>
    <w:rPr>
      <w:rFonts w:ascii="Arial" w:eastAsiaTheme="majorEastAsia" w:hAnsi="Arial" w:cstheme="majorBidi"/>
      <w:b/>
      <w:sz w:val="24"/>
      <w:szCs w:val="32"/>
    </w:rPr>
  </w:style>
  <w:style w:type="character" w:customStyle="1" w:styleId="Heading3Char">
    <w:name w:val="Heading 3 Char"/>
    <w:basedOn w:val="DefaultParagraphFont"/>
    <w:link w:val="Heading3"/>
    <w:uiPriority w:val="9"/>
    <w:rsid w:val="000E27D1"/>
    <w:rPr>
      <w:rFonts w:ascii="Arial" w:eastAsiaTheme="majorEastAsia" w:hAnsi="Arial" w:cstheme="majorBidi"/>
      <w:b/>
      <w:sz w:val="20"/>
      <w:szCs w:val="24"/>
    </w:rPr>
  </w:style>
  <w:style w:type="table" w:styleId="TableGrid">
    <w:name w:val="Table Grid"/>
    <w:basedOn w:val="TableNormal"/>
    <w:uiPriority w:val="59"/>
    <w:rsid w:val="000E27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A09F3"/>
    <w:rPr>
      <w:color w:val="0563C1" w:themeColor="hyperlink"/>
      <w:u w:val="single"/>
    </w:rPr>
  </w:style>
  <w:style w:type="paragraph" w:styleId="BalloonText">
    <w:name w:val="Balloon Text"/>
    <w:basedOn w:val="Normal"/>
    <w:link w:val="BalloonTextChar"/>
    <w:uiPriority w:val="99"/>
    <w:semiHidden/>
    <w:unhideWhenUsed/>
    <w:rsid w:val="0087788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788A"/>
    <w:rPr>
      <w:rFonts w:ascii="Lucida Grande" w:hAnsi="Lucida Grande" w:cs="Lucida Grande"/>
      <w:sz w:val="18"/>
      <w:szCs w:val="18"/>
    </w:rPr>
  </w:style>
  <w:style w:type="character" w:styleId="FollowedHyperlink">
    <w:name w:val="FollowedHyperlink"/>
    <w:basedOn w:val="DefaultParagraphFont"/>
    <w:uiPriority w:val="99"/>
    <w:semiHidden/>
    <w:unhideWhenUsed/>
    <w:rsid w:val="0087788A"/>
    <w:rPr>
      <w:color w:val="954F72" w:themeColor="followedHyperlink"/>
      <w:u w:val="single"/>
    </w:rPr>
  </w:style>
  <w:style w:type="character" w:customStyle="1" w:styleId="apple-converted-space">
    <w:name w:val="apple-converted-space"/>
    <w:basedOn w:val="DefaultParagraphFont"/>
    <w:rsid w:val="0087788A"/>
  </w:style>
  <w:style w:type="paragraph" w:customStyle="1" w:styleId="Indent1">
    <w:name w:val="Indent 1"/>
    <w:basedOn w:val="Normal"/>
    <w:rsid w:val="0087788A"/>
    <w:pPr>
      <w:spacing w:line="240" w:lineRule="auto"/>
      <w:ind w:left="840" w:hanging="840"/>
      <w:jc w:val="left"/>
    </w:pPr>
    <w:rPr>
      <w:rFonts w:ascii="Palatino" w:eastAsia="Times New Roman" w:hAnsi="Palatino" w:cs="Times New Roman"/>
      <w:sz w:val="22"/>
      <w:szCs w:val="20"/>
      <w:u w:val="single"/>
      <w:lang w:val="en-US"/>
    </w:rPr>
  </w:style>
  <w:style w:type="character" w:customStyle="1" w:styleId="4aBodycopyGillRegular">
    <w:name w:val="4a. Bodycopy Gill Regular"/>
    <w:rsid w:val="00F00561"/>
    <w:rPr>
      <w:rFonts w:ascii="GillSans" w:hAnsi="GillSans"/>
      <w:color w:val="000000"/>
    </w:rPr>
  </w:style>
  <w:style w:type="paragraph" w:styleId="ListParagraph">
    <w:name w:val="List Paragraph"/>
    <w:basedOn w:val="Normal"/>
    <w:uiPriority w:val="34"/>
    <w:qFormat/>
    <w:rsid w:val="00F00561"/>
    <w:pPr>
      <w:spacing w:line="240" w:lineRule="auto"/>
      <w:ind w:left="720"/>
      <w:jc w:val="left"/>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hyperlink" Target="https://cdn.auckland.ac.nz/assets/creative/for/current-students/course-planning-enrolment/Planning-and-enrolment-assets/NICAI%20grade%20descriptor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1898</Words>
  <Characters>10821</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12694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Boarin</dc:creator>
  <cp:keywords/>
  <dc:description/>
  <cp:lastModifiedBy>Michael O'Sullivan</cp:lastModifiedBy>
  <cp:revision>8</cp:revision>
  <cp:lastPrinted>2017-03-01T18:02:00Z</cp:lastPrinted>
  <dcterms:created xsi:type="dcterms:W3CDTF">2017-02-27T21:11:00Z</dcterms:created>
  <dcterms:modified xsi:type="dcterms:W3CDTF">2017-03-01T18:02:00Z</dcterms:modified>
</cp:coreProperties>
</file>